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FA9" w:rsidRDefault="00E06FA9" w:rsidP="00E06FA9">
      <w:pPr>
        <w:keepNext/>
        <w:overflowPunct w:val="0"/>
        <w:autoSpaceDE w:val="0"/>
        <w:jc w:val="center"/>
      </w:pPr>
      <w:r>
        <w:rPr>
          <w:rFonts w:ascii="Arial" w:hAnsi="Arial" w:cs="Arial"/>
          <w:smallCaps/>
          <w:noProof/>
          <w:sz w:val="18"/>
          <w:szCs w:val="18"/>
        </w:rPr>
        <w:drawing>
          <wp:inline distT="0" distB="0" distL="0" distR="0" wp14:anchorId="3D39459F" wp14:editId="5930BE13">
            <wp:extent cx="5534021" cy="885825"/>
            <wp:effectExtent l="0" t="0" r="0" b="9525"/>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5534021" cy="885825"/>
                    </a:xfrm>
                    <a:prstGeom prst="rect">
                      <a:avLst/>
                    </a:prstGeom>
                    <a:noFill/>
                    <a:ln>
                      <a:noFill/>
                      <a:prstDash/>
                    </a:ln>
                  </pic:spPr>
                </pic:pic>
              </a:graphicData>
            </a:graphic>
          </wp:inline>
        </w:drawing>
      </w:r>
      <w:r>
        <w:rPr>
          <w:rFonts w:ascii="MS SystemEx" w:hAnsi="MS SystemEx"/>
          <w:smallCaps/>
          <w:sz w:val="18"/>
          <w:szCs w:val="18"/>
        </w:rPr>
        <w:t xml:space="preserve">                                               </w:t>
      </w:r>
    </w:p>
    <w:p w:rsidR="00E06FA9" w:rsidRDefault="00E06FA9" w:rsidP="00E06FA9">
      <w:pPr>
        <w:keepNext/>
        <w:overflowPunct w:val="0"/>
        <w:autoSpaceDE w:val="0"/>
        <w:jc w:val="center"/>
        <w:rPr>
          <w:rFonts w:ascii="MS SystemEx" w:hAnsi="MS SystemEx"/>
          <w:smallCaps/>
          <w:sz w:val="18"/>
          <w:szCs w:val="18"/>
        </w:rPr>
      </w:pPr>
    </w:p>
    <w:p w:rsidR="00E06FA9" w:rsidRDefault="00E06FA9" w:rsidP="00E06FA9">
      <w:pPr>
        <w:overflowPunct w:val="0"/>
        <w:autoSpaceDE w:val="0"/>
        <w:rPr>
          <w:sz w:val="18"/>
          <w:szCs w:val="18"/>
        </w:rPr>
      </w:pPr>
    </w:p>
    <w:p w:rsidR="00E06FA9" w:rsidRDefault="00E06FA9" w:rsidP="00E06FA9">
      <w:pPr>
        <w:keepNext/>
        <w:overflowPunct w:val="0"/>
        <w:autoSpaceDE w:val="0"/>
        <w:jc w:val="center"/>
        <w:rPr>
          <w:rFonts w:ascii="MS SystemEx" w:hAnsi="MS SystemEx"/>
          <w:b/>
          <w:smallCaps/>
          <w:sz w:val="18"/>
          <w:szCs w:val="18"/>
        </w:rPr>
      </w:pPr>
      <w:r>
        <w:rPr>
          <w:rFonts w:ascii="MS SystemEx" w:hAnsi="MS SystemEx"/>
          <w:b/>
          <w:smallCaps/>
          <w:sz w:val="18"/>
          <w:szCs w:val="18"/>
        </w:rPr>
        <w:t>Direzione Didattica Statale</w:t>
      </w:r>
    </w:p>
    <w:p w:rsidR="00E06FA9" w:rsidRDefault="00E06FA9" w:rsidP="00E06FA9">
      <w:pPr>
        <w:overflowPunct w:val="0"/>
        <w:autoSpaceDE w:val="0"/>
        <w:jc w:val="center"/>
      </w:pPr>
      <w:r>
        <w:rPr>
          <w:rFonts w:ascii="MS SystemEx" w:hAnsi="MS SystemEx"/>
          <w:sz w:val="18"/>
          <w:szCs w:val="18"/>
        </w:rPr>
        <w:t xml:space="preserve">Via Petrarca, 14 - 81030 – </w:t>
      </w:r>
      <w:proofErr w:type="gramStart"/>
      <w:r>
        <w:rPr>
          <w:rFonts w:ascii="MS SystemEx" w:hAnsi="MS SystemEx"/>
          <w:sz w:val="18"/>
          <w:szCs w:val="18"/>
        </w:rPr>
        <w:t>ORTA  DI</w:t>
      </w:r>
      <w:proofErr w:type="gramEnd"/>
      <w:r>
        <w:rPr>
          <w:rFonts w:ascii="MS SystemEx" w:hAnsi="MS SystemEx"/>
          <w:sz w:val="18"/>
          <w:szCs w:val="18"/>
        </w:rPr>
        <w:t xml:space="preserve"> ATELLA  (CE)</w:t>
      </w:r>
    </w:p>
    <w:p w:rsidR="00E06FA9" w:rsidRDefault="00E06FA9" w:rsidP="00E06FA9">
      <w:pPr>
        <w:overflowPunct w:val="0"/>
        <w:autoSpaceDE w:val="0"/>
        <w:jc w:val="center"/>
        <w:rPr>
          <w:sz w:val="18"/>
          <w:szCs w:val="18"/>
        </w:rPr>
      </w:pPr>
      <w:r>
        <w:rPr>
          <w:sz w:val="18"/>
          <w:szCs w:val="18"/>
        </w:rPr>
        <w:t>Tel./Fax: 081/8917441 – Distretto Scolastico n. 15 di AVERSA</w:t>
      </w:r>
    </w:p>
    <w:p w:rsidR="00E06FA9" w:rsidRPr="009318F0" w:rsidRDefault="00E06FA9" w:rsidP="00E06FA9">
      <w:pPr>
        <w:overflowPunct w:val="0"/>
        <w:autoSpaceDE w:val="0"/>
        <w:jc w:val="center"/>
        <w:rPr>
          <w:color w:val="0000FF"/>
          <w:sz w:val="18"/>
          <w:szCs w:val="18"/>
          <w:u w:val="single"/>
        </w:rPr>
      </w:pPr>
      <w:r>
        <w:rPr>
          <w:rFonts w:ascii="MS SystemEx" w:hAnsi="MS SystemEx"/>
          <w:sz w:val="18"/>
          <w:szCs w:val="18"/>
        </w:rPr>
        <w:t xml:space="preserve">Codice Meccanografico: CEEE04600E – Posta elettronica segreteria: </w:t>
      </w:r>
      <w:r>
        <w:rPr>
          <w:color w:val="0000FF"/>
          <w:sz w:val="18"/>
          <w:szCs w:val="18"/>
          <w:u w:val="single"/>
        </w:rPr>
        <w:t>ceee04600e@istruzione.it</w:t>
      </w:r>
    </w:p>
    <w:p w:rsidR="00E06FA9" w:rsidRDefault="00E06FA9" w:rsidP="00E06FA9">
      <w:pPr>
        <w:jc w:val="center"/>
        <w:rPr>
          <w:color w:val="0000FF"/>
          <w:sz w:val="18"/>
          <w:szCs w:val="18"/>
          <w:u w:val="single"/>
        </w:rPr>
      </w:pPr>
      <w:r>
        <w:rPr>
          <w:rFonts w:ascii="MS SystemEx" w:hAnsi="MS SystemEx"/>
          <w:sz w:val="18"/>
          <w:szCs w:val="18"/>
        </w:rPr>
        <w:t xml:space="preserve">Sito Internet: </w:t>
      </w:r>
      <w:hyperlink r:id="rId5" w:history="1">
        <w:r>
          <w:rPr>
            <w:color w:val="0000FF"/>
            <w:sz w:val="18"/>
            <w:szCs w:val="18"/>
            <w:u w:val="single"/>
          </w:rPr>
          <w:t>http://www.ortascuola.it</w:t>
        </w:r>
      </w:hyperlink>
    </w:p>
    <w:p w:rsidR="00E06FA9" w:rsidRDefault="00E06FA9" w:rsidP="00E06FA9">
      <w:pPr>
        <w:jc w:val="center"/>
        <w:rPr>
          <w:color w:val="0000FF"/>
          <w:sz w:val="18"/>
          <w:szCs w:val="18"/>
          <w:u w:val="single"/>
        </w:rPr>
      </w:pPr>
    </w:p>
    <w:p w:rsidR="00E06FA9" w:rsidRDefault="00E06FA9" w:rsidP="00E06FA9">
      <w:pPr>
        <w:jc w:val="center"/>
        <w:rPr>
          <w:color w:val="0000FF"/>
          <w:sz w:val="18"/>
          <w:szCs w:val="18"/>
          <w:u w:val="single"/>
        </w:rPr>
      </w:pPr>
    </w:p>
    <w:p w:rsidR="00E06FA9" w:rsidRDefault="00E06FA9" w:rsidP="00E06FA9">
      <w:pPr>
        <w:jc w:val="center"/>
        <w:rPr>
          <w:color w:val="0000FF"/>
          <w:sz w:val="18"/>
          <w:szCs w:val="18"/>
          <w:u w:val="single"/>
        </w:rPr>
      </w:pPr>
    </w:p>
    <w:p w:rsidR="00E06FA9" w:rsidRDefault="00E06FA9" w:rsidP="00E06FA9">
      <w:pPr>
        <w:jc w:val="center"/>
        <w:rPr>
          <w:color w:val="0000FF"/>
          <w:sz w:val="18"/>
          <w:szCs w:val="18"/>
          <w:u w:val="single"/>
        </w:rPr>
      </w:pPr>
    </w:p>
    <w:p w:rsidR="00E06FA9" w:rsidRDefault="00E06FA9" w:rsidP="00E06FA9">
      <w:pPr>
        <w:jc w:val="center"/>
        <w:rPr>
          <w:b/>
          <w:sz w:val="36"/>
          <w:szCs w:val="36"/>
        </w:rPr>
      </w:pPr>
      <w:r w:rsidRPr="009318F0">
        <w:rPr>
          <w:b/>
          <w:noProof/>
          <w:sz w:val="36"/>
          <w:szCs w:val="36"/>
        </w:rPr>
        <w:drawing>
          <wp:inline distT="0" distB="0" distL="0" distR="0" wp14:anchorId="3DF8CC86" wp14:editId="0CCB008F">
            <wp:extent cx="8595535" cy="1296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5535" cy="1296000"/>
                    </a:xfrm>
                    <a:prstGeom prst="rect">
                      <a:avLst/>
                    </a:prstGeom>
                    <a:noFill/>
                    <a:ln>
                      <a:noFill/>
                    </a:ln>
                  </pic:spPr>
                </pic:pic>
              </a:graphicData>
            </a:graphic>
          </wp:inline>
        </w:drawing>
      </w:r>
    </w:p>
    <w:p w:rsidR="00E06FA9" w:rsidRDefault="00E06FA9" w:rsidP="00E06FA9">
      <w:pPr>
        <w:jc w:val="center"/>
        <w:rPr>
          <w:b/>
          <w:sz w:val="36"/>
          <w:szCs w:val="36"/>
        </w:rPr>
      </w:pPr>
    </w:p>
    <w:p w:rsidR="00E06FA9" w:rsidRDefault="00E06FA9" w:rsidP="00E06FA9">
      <w:pPr>
        <w:autoSpaceDE w:val="0"/>
        <w:autoSpaceDN w:val="0"/>
        <w:adjustRightInd w:val="0"/>
        <w:jc w:val="center"/>
        <w:rPr>
          <w:rFonts w:ascii="TimesNewRomanPS-BoldMT" w:eastAsiaTheme="minorHAnsi" w:hAnsi="TimesNewRomanPS-BoldMT" w:cs="TimesNewRomanPS-BoldMT"/>
          <w:b/>
          <w:bCs/>
          <w:sz w:val="28"/>
          <w:szCs w:val="28"/>
          <w:lang w:eastAsia="en-US"/>
        </w:rPr>
      </w:pPr>
      <w:r>
        <w:rPr>
          <w:rFonts w:ascii="TimesNewRomanPS-BoldMT" w:eastAsiaTheme="minorHAnsi" w:hAnsi="TimesNewRomanPS-BoldMT" w:cs="TimesNewRomanPS-BoldMT"/>
          <w:b/>
          <w:bCs/>
          <w:sz w:val="28"/>
          <w:szCs w:val="28"/>
          <w:lang w:eastAsia="en-US"/>
        </w:rPr>
        <w:t>Misure di accompagnamento 2013 – 2014</w:t>
      </w:r>
    </w:p>
    <w:p w:rsidR="00E06FA9" w:rsidRDefault="00E06FA9" w:rsidP="00E06FA9">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Ufficio Scolastico Regionale della Campania</w:t>
      </w:r>
    </w:p>
    <w:p w:rsidR="00E06FA9" w:rsidRDefault="00E06FA9" w:rsidP="00E06FA9">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Progetto di Formazione e Ricerca in rete</w:t>
      </w:r>
    </w:p>
    <w:p w:rsidR="00E06FA9" w:rsidRDefault="00E06FA9" w:rsidP="00E06FA9">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Gruppo lavoro corso di Formazione e </w:t>
      </w:r>
      <w:proofErr w:type="gramStart"/>
      <w:r>
        <w:rPr>
          <w:rFonts w:ascii="TimesNewRomanPSMT" w:eastAsiaTheme="minorHAnsi" w:hAnsi="TimesNewRomanPSMT" w:cs="TimesNewRomanPSMT"/>
          <w:sz w:val="28"/>
          <w:szCs w:val="28"/>
          <w:lang w:eastAsia="en-US"/>
        </w:rPr>
        <w:t>ricerca:  ”</w:t>
      </w:r>
      <w:proofErr w:type="gramEnd"/>
      <w:r>
        <w:rPr>
          <w:rFonts w:ascii="TimesNewRomanPSMT" w:eastAsiaTheme="minorHAnsi" w:hAnsi="TimesNewRomanPSMT" w:cs="TimesNewRomanPSMT"/>
          <w:sz w:val="28"/>
          <w:szCs w:val="28"/>
          <w:lang w:eastAsia="en-US"/>
        </w:rPr>
        <w:t>Atella e  non….solo”</w:t>
      </w:r>
    </w:p>
    <w:p w:rsidR="00E06FA9" w:rsidRDefault="00E06FA9" w:rsidP="00E06FA9">
      <w:pPr>
        <w:autoSpaceDE w:val="0"/>
        <w:autoSpaceDN w:val="0"/>
        <w:adjustRightInd w:val="0"/>
        <w:jc w:val="center"/>
        <w:rPr>
          <w:rFonts w:ascii="TimesNewRomanPSMT" w:eastAsiaTheme="minorHAnsi" w:hAnsi="TimesNewRomanPSMT" w:cs="TimesNewRomanPSMT"/>
          <w:sz w:val="28"/>
          <w:szCs w:val="28"/>
          <w:lang w:eastAsia="en-US"/>
        </w:rPr>
      </w:pPr>
    </w:p>
    <w:p w:rsidR="00E06FA9" w:rsidRDefault="00E06FA9" w:rsidP="00E06FA9">
      <w:pPr>
        <w:autoSpaceDE w:val="0"/>
        <w:autoSpaceDN w:val="0"/>
        <w:adjustRightInd w:val="0"/>
        <w:rPr>
          <w:rFonts w:ascii="Helvetica" w:eastAsiaTheme="minorHAnsi" w:hAnsi="Helvetica" w:cs="Helvetica"/>
          <w:sz w:val="50"/>
          <w:szCs w:val="50"/>
          <w:lang w:eastAsia="en-US"/>
        </w:rPr>
      </w:pPr>
      <w:r>
        <w:rPr>
          <w:rFonts w:ascii="Helvetica" w:eastAsiaTheme="minorHAnsi" w:hAnsi="Helvetica" w:cs="Helvetica"/>
          <w:sz w:val="50"/>
          <w:szCs w:val="50"/>
          <w:lang w:eastAsia="en-US"/>
        </w:rPr>
        <w:t>Curricolo verticale</w:t>
      </w:r>
    </w:p>
    <w:p w:rsidR="00E06FA9" w:rsidRPr="00D77220" w:rsidRDefault="00E06FA9" w:rsidP="00E06FA9">
      <w:pPr>
        <w:rPr>
          <w:b/>
          <w:sz w:val="36"/>
          <w:szCs w:val="36"/>
        </w:rPr>
      </w:pPr>
      <w:r w:rsidRPr="00D77220">
        <w:rPr>
          <w:b/>
          <w:sz w:val="36"/>
          <w:szCs w:val="36"/>
        </w:rPr>
        <w:t>Il progetto è stato elaborato a seguito di una valutazione collegiale della rete di scuole sulla necessità di spostare l’attenzione dai</w:t>
      </w:r>
      <w:r>
        <w:rPr>
          <w:b/>
          <w:sz w:val="36"/>
          <w:szCs w:val="36"/>
        </w:rPr>
        <w:t xml:space="preserve"> </w:t>
      </w:r>
      <w:r w:rsidRPr="00D77220">
        <w:rPr>
          <w:b/>
          <w:sz w:val="36"/>
          <w:szCs w:val="36"/>
        </w:rPr>
        <w:t>contenuti dell’insegnamento ai risultati dell’apprendimento costruendo un curricolo di scuola centrato</w:t>
      </w:r>
      <w:r>
        <w:rPr>
          <w:b/>
          <w:sz w:val="36"/>
          <w:szCs w:val="36"/>
        </w:rPr>
        <w:t xml:space="preserve"> </w:t>
      </w:r>
      <w:r w:rsidRPr="00D77220">
        <w:rPr>
          <w:b/>
          <w:sz w:val="36"/>
          <w:szCs w:val="36"/>
        </w:rPr>
        <w:t>su competenze irrinunciabili,</w:t>
      </w:r>
    </w:p>
    <w:p w:rsidR="00E06FA9" w:rsidRPr="00D77220" w:rsidRDefault="00E06FA9" w:rsidP="00E06FA9">
      <w:pPr>
        <w:rPr>
          <w:b/>
          <w:sz w:val="36"/>
          <w:szCs w:val="36"/>
        </w:rPr>
      </w:pPr>
      <w:proofErr w:type="gramStart"/>
      <w:r w:rsidRPr="00D77220">
        <w:rPr>
          <w:b/>
          <w:sz w:val="36"/>
          <w:szCs w:val="36"/>
        </w:rPr>
        <w:lastRenderedPageBreak/>
        <w:t>che</w:t>
      </w:r>
      <w:proofErr w:type="gramEnd"/>
      <w:r w:rsidRPr="00D77220">
        <w:rPr>
          <w:b/>
          <w:sz w:val="36"/>
          <w:szCs w:val="36"/>
        </w:rPr>
        <w:t xml:space="preserve"> sollecitasse i docenti ad elaborare specifiche</w:t>
      </w:r>
      <w:r>
        <w:rPr>
          <w:b/>
          <w:sz w:val="36"/>
          <w:szCs w:val="36"/>
        </w:rPr>
        <w:t xml:space="preserve"> </w:t>
      </w:r>
      <w:r w:rsidRPr="00D77220">
        <w:rPr>
          <w:b/>
          <w:sz w:val="36"/>
          <w:szCs w:val="36"/>
        </w:rPr>
        <w:t>scelte relative a contenuti, metodi, organizzazione</w:t>
      </w:r>
      <w:r>
        <w:rPr>
          <w:b/>
          <w:sz w:val="36"/>
          <w:szCs w:val="36"/>
        </w:rPr>
        <w:t xml:space="preserve"> </w:t>
      </w:r>
      <w:r w:rsidRPr="00D77220">
        <w:rPr>
          <w:b/>
          <w:sz w:val="36"/>
          <w:szCs w:val="36"/>
        </w:rPr>
        <w:t>e valutazione dei percorsi formativi.</w:t>
      </w:r>
    </w:p>
    <w:p w:rsidR="00E06FA9" w:rsidRDefault="00E06FA9" w:rsidP="00E06FA9">
      <w:pPr>
        <w:rPr>
          <w:b/>
          <w:sz w:val="36"/>
          <w:szCs w:val="36"/>
        </w:rPr>
      </w:pPr>
      <w:r w:rsidRPr="00D77220">
        <w:rPr>
          <w:b/>
          <w:sz w:val="36"/>
          <w:szCs w:val="36"/>
        </w:rPr>
        <w:t>In considerazione del peso formativo rivestito dall’italiano e dalla matematica all’interno dell’obbligo scolastico e della necessità di</w:t>
      </w:r>
      <w:r>
        <w:rPr>
          <w:b/>
          <w:sz w:val="36"/>
          <w:szCs w:val="36"/>
        </w:rPr>
        <w:t xml:space="preserve"> </w:t>
      </w:r>
      <w:r w:rsidRPr="00D77220">
        <w:rPr>
          <w:b/>
          <w:sz w:val="36"/>
          <w:szCs w:val="36"/>
        </w:rPr>
        <w:t>circoscrivere il progetto ad azioni effettivamente</w:t>
      </w:r>
      <w:r>
        <w:rPr>
          <w:b/>
          <w:sz w:val="36"/>
          <w:szCs w:val="36"/>
        </w:rPr>
        <w:t xml:space="preserve"> </w:t>
      </w:r>
      <w:r w:rsidRPr="00D77220">
        <w:rPr>
          <w:b/>
          <w:sz w:val="36"/>
          <w:szCs w:val="36"/>
        </w:rPr>
        <w:t>realizzabili, la formazione si è orientata a costruire il curricolo verticale di italiano e di</w:t>
      </w:r>
      <w:r>
        <w:rPr>
          <w:b/>
          <w:sz w:val="36"/>
          <w:szCs w:val="36"/>
        </w:rPr>
        <w:t xml:space="preserve"> </w:t>
      </w:r>
      <w:r w:rsidRPr="00D77220">
        <w:rPr>
          <w:b/>
          <w:sz w:val="36"/>
          <w:szCs w:val="36"/>
        </w:rPr>
        <w:t>matematica</w:t>
      </w:r>
      <w:r>
        <w:rPr>
          <w:b/>
          <w:sz w:val="36"/>
          <w:szCs w:val="36"/>
        </w:rPr>
        <w:t xml:space="preserve"> relativamente ad alcune  competenze</w:t>
      </w:r>
      <w:r w:rsidRPr="00D77220">
        <w:rPr>
          <w:b/>
          <w:sz w:val="36"/>
          <w:szCs w:val="36"/>
        </w:rPr>
        <w:t xml:space="preserve"> a partire dalla scuola dell’infanzia sino a</w:t>
      </w:r>
      <w:r>
        <w:rPr>
          <w:b/>
          <w:sz w:val="36"/>
          <w:szCs w:val="36"/>
        </w:rPr>
        <w:t xml:space="preserve">lla scuola superiore di primo </w:t>
      </w:r>
      <w:r w:rsidRPr="00D77220">
        <w:rPr>
          <w:b/>
          <w:sz w:val="36"/>
          <w:szCs w:val="36"/>
        </w:rPr>
        <w:t xml:space="preserve"> grado al fine di favorire l’acquisizione</w:t>
      </w:r>
      <w:r>
        <w:rPr>
          <w:b/>
          <w:sz w:val="36"/>
          <w:szCs w:val="36"/>
        </w:rPr>
        <w:t xml:space="preserve"> </w:t>
      </w:r>
      <w:r w:rsidRPr="00D77220">
        <w:rPr>
          <w:b/>
          <w:sz w:val="36"/>
          <w:szCs w:val="36"/>
        </w:rPr>
        <w:t>delle competenze chiave negli allievi, garantendo coerenza e consequenzialità al percorso formativo.</w:t>
      </w:r>
    </w:p>
    <w:p w:rsidR="00E06FA9" w:rsidRPr="00BB0209" w:rsidRDefault="00E06FA9" w:rsidP="00E06FA9">
      <w:pPr>
        <w:rPr>
          <w:b/>
          <w:sz w:val="36"/>
          <w:szCs w:val="36"/>
        </w:rPr>
      </w:pPr>
      <w:r w:rsidRPr="00BB0209">
        <w:rPr>
          <w:b/>
          <w:sz w:val="36"/>
          <w:szCs w:val="36"/>
        </w:rPr>
        <w:t xml:space="preserve">Il progetto, mettendo in rete docenti di </w:t>
      </w:r>
      <w:r>
        <w:rPr>
          <w:b/>
          <w:sz w:val="36"/>
          <w:szCs w:val="36"/>
        </w:rPr>
        <w:t xml:space="preserve">tre </w:t>
      </w:r>
      <w:r w:rsidRPr="00BB0209">
        <w:rPr>
          <w:b/>
          <w:sz w:val="36"/>
          <w:szCs w:val="36"/>
        </w:rPr>
        <w:t>ordini di scuole dello stesso territ</w:t>
      </w:r>
      <w:r>
        <w:rPr>
          <w:b/>
          <w:sz w:val="36"/>
          <w:szCs w:val="36"/>
        </w:rPr>
        <w:t xml:space="preserve">orio, ha permesso di costruire </w:t>
      </w:r>
      <w:proofErr w:type="gramStart"/>
      <w:r>
        <w:rPr>
          <w:b/>
          <w:sz w:val="36"/>
          <w:szCs w:val="36"/>
        </w:rPr>
        <w:t xml:space="preserve">dei </w:t>
      </w:r>
      <w:r w:rsidRPr="00BB0209">
        <w:rPr>
          <w:b/>
          <w:sz w:val="36"/>
          <w:szCs w:val="36"/>
        </w:rPr>
        <w:t xml:space="preserve"> curricoli</w:t>
      </w:r>
      <w:proofErr w:type="gramEnd"/>
      <w:r w:rsidRPr="00BB0209">
        <w:rPr>
          <w:b/>
          <w:sz w:val="36"/>
          <w:szCs w:val="36"/>
        </w:rPr>
        <w:t xml:space="preserve"> di italiano e matematica per </w:t>
      </w:r>
      <w:r>
        <w:rPr>
          <w:b/>
          <w:sz w:val="36"/>
          <w:szCs w:val="36"/>
        </w:rPr>
        <w:t xml:space="preserve">i primi anni </w:t>
      </w:r>
      <w:r w:rsidRPr="00BB0209">
        <w:rPr>
          <w:b/>
          <w:sz w:val="36"/>
          <w:szCs w:val="36"/>
        </w:rPr>
        <w:t xml:space="preserve">dell’obbligo formativo con l’obiettivo di evitare che le differenze nei risultati di apprendimento si accentuino nel passaggio da un ordine di scuola all’altro. L’adozione dei curricoli può rivelarsi un’opportunità per alunni e famiglie, dal momento che realizza uno dei significati più profondi che può essere attribuito al concetto di continuità: accompagnare in modo unitario l’esperienza formativa di un alunno. </w:t>
      </w:r>
    </w:p>
    <w:p w:rsidR="00E06FA9" w:rsidRPr="00BB0209" w:rsidRDefault="00E06FA9" w:rsidP="00E06FA9">
      <w:pPr>
        <w:jc w:val="both"/>
        <w:rPr>
          <w:b/>
          <w:sz w:val="36"/>
          <w:szCs w:val="36"/>
        </w:rPr>
      </w:pPr>
      <w:r w:rsidRPr="00BB0209">
        <w:rPr>
          <w:b/>
          <w:sz w:val="36"/>
          <w:szCs w:val="36"/>
        </w:rPr>
        <w:t xml:space="preserve"> </w:t>
      </w:r>
    </w:p>
    <w:p w:rsidR="00E06FA9" w:rsidRDefault="00E06FA9" w:rsidP="00E06FA9">
      <w:pPr>
        <w:jc w:val="center"/>
        <w:rPr>
          <w:b/>
          <w:sz w:val="36"/>
          <w:szCs w:val="36"/>
        </w:rPr>
      </w:pPr>
    </w:p>
    <w:p w:rsidR="00E06FA9" w:rsidRDefault="00E06FA9" w:rsidP="00E06FA9">
      <w:pPr>
        <w:jc w:val="center"/>
        <w:rPr>
          <w:b/>
          <w:sz w:val="36"/>
          <w:szCs w:val="36"/>
        </w:rPr>
      </w:pPr>
    </w:p>
    <w:p w:rsidR="00E06FA9" w:rsidRDefault="00E06FA9" w:rsidP="00E06FA9">
      <w:pPr>
        <w:jc w:val="center"/>
        <w:rPr>
          <w:b/>
          <w:sz w:val="36"/>
          <w:szCs w:val="36"/>
        </w:rPr>
      </w:pPr>
    </w:p>
    <w:p w:rsidR="00E06FA9" w:rsidRPr="003C0EF6" w:rsidRDefault="00E06FA9" w:rsidP="00E06FA9">
      <w:pPr>
        <w:jc w:val="center"/>
        <w:rPr>
          <w:b/>
          <w:sz w:val="36"/>
          <w:szCs w:val="36"/>
        </w:rPr>
      </w:pPr>
      <w:r>
        <w:rPr>
          <w:b/>
          <w:sz w:val="36"/>
          <w:szCs w:val="36"/>
        </w:rPr>
        <w:t>Curricolo Matematica</w:t>
      </w:r>
    </w:p>
    <w:p w:rsidR="00E06FA9" w:rsidRPr="003C0EF6" w:rsidRDefault="00E06FA9" w:rsidP="00E06FA9">
      <w:pPr>
        <w:jc w:val="center"/>
        <w:rPr>
          <w:b/>
          <w:sz w:val="36"/>
          <w:szCs w:val="36"/>
        </w:rPr>
      </w:pPr>
      <w:r>
        <w:rPr>
          <w:b/>
          <w:sz w:val="36"/>
          <w:szCs w:val="36"/>
        </w:rPr>
        <w:t xml:space="preserve">Competenza nel </w:t>
      </w:r>
      <w:proofErr w:type="spellStart"/>
      <w:r>
        <w:rPr>
          <w:b/>
          <w:sz w:val="36"/>
          <w:szCs w:val="36"/>
        </w:rPr>
        <w:t>problem</w:t>
      </w:r>
      <w:proofErr w:type="spellEnd"/>
      <w:r>
        <w:rPr>
          <w:b/>
          <w:sz w:val="36"/>
          <w:szCs w:val="36"/>
        </w:rPr>
        <w:t xml:space="preserve"> </w:t>
      </w:r>
      <w:proofErr w:type="spellStart"/>
      <w:r>
        <w:rPr>
          <w:b/>
          <w:sz w:val="36"/>
          <w:szCs w:val="36"/>
        </w:rPr>
        <w:t>solving</w:t>
      </w:r>
      <w:proofErr w:type="spellEnd"/>
    </w:p>
    <w:p w:rsidR="00E06FA9" w:rsidRDefault="00E06FA9" w:rsidP="00E06FA9">
      <w:pPr>
        <w:jc w:val="center"/>
        <w:rPr>
          <w:b/>
          <w:sz w:val="36"/>
          <w:szCs w:val="36"/>
        </w:rPr>
      </w:pPr>
    </w:p>
    <w:p w:rsidR="00E06FA9" w:rsidRDefault="00E06FA9" w:rsidP="00E06FA9">
      <w:pPr>
        <w:jc w:val="center"/>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Pr="003C0EF6" w:rsidRDefault="00E06FA9" w:rsidP="00E06FA9">
      <w:pPr>
        <w:jc w:val="both"/>
        <w:rPr>
          <w:b/>
          <w:sz w:val="36"/>
          <w:szCs w:val="36"/>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t>Scuola dell’infanzia</w:t>
            </w:r>
          </w:p>
        </w:tc>
        <w:tc>
          <w:tcPr>
            <w:tcW w:w="3331" w:type="dxa"/>
          </w:tcPr>
          <w:p w:rsidR="00E06FA9" w:rsidRDefault="00E06FA9" w:rsidP="00317E6C">
            <w:r>
              <w:t>Esplorare la realtà imparando ad organizzare le proprie esperienze attraverso azioni consapevoli</w:t>
            </w:r>
          </w:p>
          <w:p w:rsidR="00E06FA9" w:rsidRDefault="00E06FA9" w:rsidP="00317E6C"/>
          <w:p w:rsidR="00E06FA9" w:rsidRDefault="00E06FA9" w:rsidP="00317E6C">
            <w:r>
              <w:t>Iniziare a capire l’importanza di guardare i fatti del mondo confrontando le proprie idee con le idee proposte dagli altri (adulti e/o bambini)</w:t>
            </w:r>
          </w:p>
        </w:tc>
        <w:tc>
          <w:tcPr>
            <w:tcW w:w="2612" w:type="dxa"/>
          </w:tcPr>
          <w:p w:rsidR="00E06FA9" w:rsidRDefault="00E06FA9" w:rsidP="00317E6C">
            <w:r>
              <w:t>Orientarsi in modo consapevole, compiere semplici raggruppamenti e contare.</w:t>
            </w:r>
          </w:p>
          <w:p w:rsidR="00E06FA9" w:rsidRDefault="00E06FA9" w:rsidP="00317E6C"/>
          <w:p w:rsidR="00E06FA9" w:rsidRDefault="00E06FA9" w:rsidP="00317E6C">
            <w:r>
              <w:t>Interagisce con lo spazio in modo consapevole.</w:t>
            </w:r>
          </w:p>
          <w:p w:rsidR="00E06FA9" w:rsidRDefault="00E06FA9" w:rsidP="00317E6C"/>
          <w:p w:rsidR="00E06FA9" w:rsidRDefault="00E06FA9" w:rsidP="00317E6C">
            <w:r>
              <w:t>Riflette sulla misura sull’ordine e sulla relazione.</w:t>
            </w:r>
          </w:p>
          <w:p w:rsidR="00E06FA9" w:rsidRDefault="00E06FA9" w:rsidP="00317E6C"/>
        </w:tc>
        <w:tc>
          <w:tcPr>
            <w:tcW w:w="2611" w:type="dxa"/>
          </w:tcPr>
          <w:p w:rsidR="00E06FA9" w:rsidRDefault="00E06FA9" w:rsidP="00317E6C">
            <w:r>
              <w:t>Acquisire consapevolezza della ricchezza potenziale della propria esperienza quotidiana.</w:t>
            </w:r>
          </w:p>
          <w:p w:rsidR="00E06FA9" w:rsidRDefault="00E06FA9" w:rsidP="00317E6C"/>
          <w:p w:rsidR="00E06FA9" w:rsidRDefault="00E06FA9" w:rsidP="00317E6C">
            <w:r>
              <w:t>Simbolizzare e formalizzare le conoscenze del mondo.</w:t>
            </w:r>
          </w:p>
          <w:p w:rsidR="00E06FA9" w:rsidRDefault="00E06FA9" w:rsidP="00317E6C"/>
          <w:p w:rsidR="00E06FA9" w:rsidRDefault="00E06FA9" w:rsidP="00317E6C">
            <w:r>
              <w:t>Costruire le prime immagini di sé e del mondo.</w:t>
            </w:r>
          </w:p>
          <w:p w:rsidR="00E06FA9" w:rsidRDefault="00E06FA9" w:rsidP="00317E6C"/>
          <w:p w:rsidR="00E06FA9" w:rsidRDefault="00E06FA9" w:rsidP="00317E6C">
            <w:r>
              <w:t xml:space="preserve">Percepire e coltivare il benessere che deriva nello stare nell’ambiente. </w:t>
            </w:r>
          </w:p>
          <w:p w:rsidR="00E06FA9" w:rsidRDefault="00E06FA9" w:rsidP="00317E6C"/>
        </w:tc>
        <w:tc>
          <w:tcPr>
            <w:tcW w:w="2612" w:type="dxa"/>
          </w:tcPr>
          <w:p w:rsidR="00E06FA9" w:rsidRDefault="00E06FA9" w:rsidP="00317E6C">
            <w:r>
              <w:t>Riconoscere i diversi ordini di misura (piccolo, medio, grande).</w:t>
            </w:r>
          </w:p>
          <w:p w:rsidR="00E06FA9" w:rsidRDefault="00E06FA9" w:rsidP="00317E6C"/>
          <w:p w:rsidR="00E06FA9" w:rsidRDefault="00E06FA9" w:rsidP="00317E6C">
            <w:r>
              <w:t>Riconoscere le forme geometriche semplici (cerchio, quadrato, triangolo).</w:t>
            </w:r>
          </w:p>
          <w:p w:rsidR="00E06FA9" w:rsidRDefault="00E06FA9" w:rsidP="00317E6C"/>
          <w:p w:rsidR="00E06FA9" w:rsidRDefault="00E06FA9" w:rsidP="00317E6C">
            <w:r>
              <w:t>Contare da uno e venti in modo consapevole.</w:t>
            </w:r>
          </w:p>
          <w:p w:rsidR="00E06FA9" w:rsidRDefault="00E06FA9" w:rsidP="00317E6C"/>
        </w:tc>
        <w:tc>
          <w:tcPr>
            <w:tcW w:w="2612" w:type="dxa"/>
          </w:tcPr>
          <w:p w:rsidR="00E06FA9" w:rsidRDefault="00E06FA9" w:rsidP="00317E6C">
            <w:r>
              <w:t>Capacità di osservazione.</w:t>
            </w:r>
          </w:p>
          <w:p w:rsidR="00E06FA9" w:rsidRDefault="00E06FA9" w:rsidP="00317E6C"/>
          <w:p w:rsidR="00E06FA9" w:rsidRDefault="00E06FA9" w:rsidP="00317E6C">
            <w:r>
              <w:t>Capacità di manipolazione.</w:t>
            </w:r>
          </w:p>
          <w:p w:rsidR="00E06FA9" w:rsidRDefault="00E06FA9" w:rsidP="00317E6C"/>
          <w:p w:rsidR="00E06FA9" w:rsidRDefault="00E06FA9" w:rsidP="00317E6C">
            <w:r>
              <w:t>Chiedere spiegazioni.</w:t>
            </w:r>
          </w:p>
          <w:p w:rsidR="00E06FA9" w:rsidRDefault="00E06FA9" w:rsidP="00317E6C"/>
          <w:p w:rsidR="00E06FA9" w:rsidRDefault="00E06FA9" w:rsidP="00317E6C">
            <w:r>
              <w:t>Riflettere.</w:t>
            </w:r>
          </w:p>
          <w:p w:rsidR="00E06FA9" w:rsidRDefault="00E06FA9" w:rsidP="00317E6C"/>
          <w:p w:rsidR="00E06FA9" w:rsidRDefault="00E06FA9" w:rsidP="00317E6C">
            <w:r>
              <w:t>Fare semplici ipotesi.</w:t>
            </w:r>
          </w:p>
          <w:p w:rsidR="00E06FA9" w:rsidRDefault="00E06FA9" w:rsidP="00317E6C"/>
          <w:p w:rsidR="00E06FA9" w:rsidRDefault="00E06FA9" w:rsidP="00317E6C">
            <w:r>
              <w:t xml:space="preserve">Discutere </w:t>
            </w:r>
            <w:proofErr w:type="spellStart"/>
            <w:r>
              <w:t>soluzion</w:t>
            </w:r>
            <w:proofErr w:type="spellEnd"/>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lastRenderedPageBreak/>
              <w:t>Scuola primaria</w:t>
            </w:r>
          </w:p>
        </w:tc>
        <w:tc>
          <w:tcPr>
            <w:tcW w:w="3331" w:type="dxa"/>
          </w:tcPr>
          <w:p w:rsidR="00E06FA9" w:rsidRDefault="00E06FA9" w:rsidP="00317E6C">
            <w:r>
              <w:t xml:space="preserve">Riconoscere, </w:t>
            </w:r>
            <w:proofErr w:type="gramStart"/>
            <w:r>
              <w:t>rappresentare  e</w:t>
            </w:r>
            <w:proofErr w:type="gramEnd"/>
            <w:r>
              <w:t xml:space="preserve"> risolvere problemi</w:t>
            </w:r>
          </w:p>
          <w:p w:rsidR="00E06FA9" w:rsidRDefault="00E06FA9" w:rsidP="00317E6C"/>
          <w:p w:rsidR="00E06FA9" w:rsidRDefault="00E06FA9" w:rsidP="00317E6C"/>
          <w:p w:rsidR="00E06FA9" w:rsidRDefault="00E06FA9" w:rsidP="00317E6C"/>
          <w:p w:rsidR="00E06FA9" w:rsidRDefault="00E06FA9" w:rsidP="00317E6C"/>
        </w:tc>
        <w:tc>
          <w:tcPr>
            <w:tcW w:w="2612" w:type="dxa"/>
          </w:tcPr>
          <w:p w:rsidR="00E06FA9" w:rsidRDefault="00E06FA9" w:rsidP="00317E6C">
            <w:r>
              <w:t>Analizzare e comprendere il testo di un problema</w:t>
            </w:r>
          </w:p>
          <w:p w:rsidR="00E06FA9" w:rsidRDefault="00E06FA9" w:rsidP="00317E6C"/>
          <w:p w:rsidR="00E06FA9" w:rsidRDefault="00E06FA9" w:rsidP="00317E6C">
            <w:r>
              <w:t>Individuare e distinguere i dati utili alla soluzione delle situazioni problematiche</w:t>
            </w:r>
          </w:p>
          <w:p w:rsidR="00E06FA9" w:rsidRDefault="00E06FA9" w:rsidP="00317E6C"/>
          <w:p w:rsidR="00E06FA9" w:rsidRDefault="00E06FA9" w:rsidP="00317E6C">
            <w:r>
              <w:t>Individuare nel testo la presenza di dati sovrabbondanti o l’assenza di dati</w:t>
            </w:r>
          </w:p>
          <w:p w:rsidR="00E06FA9" w:rsidRDefault="00E06FA9" w:rsidP="00317E6C"/>
          <w:p w:rsidR="00E06FA9" w:rsidRDefault="00E06FA9" w:rsidP="00317E6C">
            <w:r>
              <w:t>Individuare le diverse strategie di soluzione</w:t>
            </w:r>
          </w:p>
          <w:p w:rsidR="00E06FA9" w:rsidRDefault="00E06FA9" w:rsidP="00317E6C"/>
          <w:p w:rsidR="00E06FA9" w:rsidRDefault="00E06FA9" w:rsidP="00317E6C">
            <w:r>
              <w:t>Verificare le soluzioni proposte</w:t>
            </w:r>
          </w:p>
          <w:p w:rsidR="00E06FA9" w:rsidRDefault="00E06FA9" w:rsidP="00317E6C"/>
          <w:p w:rsidR="00E06FA9" w:rsidRDefault="00E06FA9" w:rsidP="00317E6C"/>
          <w:p w:rsidR="00E06FA9" w:rsidRDefault="00E06FA9" w:rsidP="00317E6C"/>
          <w:p w:rsidR="00E06FA9" w:rsidRDefault="00E06FA9" w:rsidP="00317E6C"/>
        </w:tc>
        <w:tc>
          <w:tcPr>
            <w:tcW w:w="2611" w:type="dxa"/>
          </w:tcPr>
          <w:p w:rsidR="00E06FA9" w:rsidRDefault="00E06FA9" w:rsidP="00317E6C">
            <w:r>
              <w:t>Rappresentare la soluzione del problema mediante schemi di calcolo, semplici espressioni o diagrammi</w:t>
            </w:r>
          </w:p>
          <w:p w:rsidR="00E06FA9" w:rsidRDefault="00E06FA9" w:rsidP="00317E6C"/>
          <w:p w:rsidR="00E06FA9" w:rsidRDefault="00E06FA9" w:rsidP="00317E6C">
            <w:r>
              <w:t xml:space="preserve">Applicare le conoscenze pregresse </w:t>
            </w:r>
            <w:proofErr w:type="gramStart"/>
            <w:r>
              <w:t>( calcoli</w:t>
            </w:r>
            <w:proofErr w:type="gramEnd"/>
            <w:r>
              <w:t xml:space="preserve">, misure, conoscenze geometriche </w:t>
            </w:r>
            <w:proofErr w:type="spellStart"/>
            <w:r>
              <w:t>ecc</w:t>
            </w:r>
            <w:proofErr w:type="spellEnd"/>
            <w:r>
              <w:t>) per risolvere il problema</w:t>
            </w:r>
          </w:p>
          <w:p w:rsidR="00E06FA9" w:rsidRDefault="00E06FA9" w:rsidP="00317E6C"/>
          <w:p w:rsidR="00E06FA9" w:rsidRDefault="00E06FA9" w:rsidP="00317E6C"/>
          <w:p w:rsidR="00E06FA9" w:rsidRDefault="00E06FA9" w:rsidP="00317E6C"/>
        </w:tc>
        <w:tc>
          <w:tcPr>
            <w:tcW w:w="2612" w:type="dxa"/>
          </w:tcPr>
          <w:p w:rsidR="00E06FA9" w:rsidRDefault="00E06FA9" w:rsidP="00317E6C">
            <w:r>
              <w:t>I numeri naturali, decimali e interi</w:t>
            </w:r>
          </w:p>
          <w:p w:rsidR="00E06FA9" w:rsidRDefault="00E06FA9" w:rsidP="00317E6C"/>
          <w:p w:rsidR="00E06FA9" w:rsidRDefault="00E06FA9" w:rsidP="00317E6C">
            <w:r>
              <w:t>Le frazioni</w:t>
            </w:r>
          </w:p>
          <w:p w:rsidR="00E06FA9" w:rsidRDefault="00E06FA9" w:rsidP="00317E6C"/>
          <w:p w:rsidR="00E06FA9" w:rsidRDefault="00E06FA9" w:rsidP="00317E6C">
            <w:r>
              <w:t>Operazioni fra numeri</w:t>
            </w:r>
          </w:p>
          <w:p w:rsidR="00E06FA9" w:rsidRDefault="00E06FA9" w:rsidP="00317E6C"/>
          <w:p w:rsidR="00E06FA9" w:rsidRDefault="00E06FA9" w:rsidP="00317E6C">
            <w:r>
              <w:t>Misure convenzionali</w:t>
            </w:r>
          </w:p>
          <w:p w:rsidR="00E06FA9" w:rsidRDefault="00E06FA9" w:rsidP="00317E6C"/>
          <w:p w:rsidR="00E06FA9" w:rsidRDefault="00E06FA9" w:rsidP="00317E6C">
            <w:r>
              <w:t>Forme e formule geometriche</w:t>
            </w:r>
          </w:p>
          <w:p w:rsidR="00E06FA9" w:rsidRDefault="00E06FA9" w:rsidP="00317E6C"/>
        </w:tc>
        <w:tc>
          <w:tcPr>
            <w:tcW w:w="2612" w:type="dxa"/>
          </w:tcPr>
          <w:p w:rsidR="00E06FA9" w:rsidRDefault="00E06FA9" w:rsidP="00317E6C">
            <w:r>
              <w:t>Riconoscere situazioni problematiche nei vari ambiti disciplinari</w:t>
            </w:r>
          </w:p>
          <w:p w:rsidR="00E06FA9" w:rsidRDefault="00E06FA9" w:rsidP="00317E6C"/>
          <w:p w:rsidR="00E06FA9" w:rsidRDefault="00E06FA9" w:rsidP="00317E6C">
            <w:r>
              <w:t>Comprendere il testo</w:t>
            </w:r>
          </w:p>
          <w:p w:rsidR="00E06FA9" w:rsidRDefault="00E06FA9" w:rsidP="00317E6C"/>
          <w:p w:rsidR="00E06FA9" w:rsidRDefault="00E06FA9" w:rsidP="00317E6C">
            <w:r>
              <w:t>Leggere ed interpretare un grafico/diagramma</w:t>
            </w: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lastRenderedPageBreak/>
              <w:t>Scuola sec 1° grado</w:t>
            </w:r>
          </w:p>
        </w:tc>
        <w:tc>
          <w:tcPr>
            <w:tcW w:w="3331" w:type="dxa"/>
          </w:tcPr>
          <w:p w:rsidR="00E06FA9" w:rsidRDefault="00E06FA9" w:rsidP="00317E6C">
            <w:pPr>
              <w:pStyle w:val="Pidipagina"/>
              <w:tabs>
                <w:tab w:val="clear" w:pos="4819"/>
                <w:tab w:val="clear" w:pos="9638"/>
                <w:tab w:val="left" w:pos="2835"/>
                <w:tab w:val="left" w:pos="5812"/>
                <w:tab w:val="left" w:pos="7371"/>
              </w:tabs>
              <w:ind w:right="175"/>
              <w:rPr>
                <w:sz w:val="24"/>
              </w:rPr>
            </w:pPr>
            <w:r>
              <w:rPr>
                <w:sz w:val="24"/>
              </w:rPr>
              <w:t>Individuare le risorse necessarie per raggiungere l’obiettivo, selezionando i dati forniti dal testo, le informazioni ricavabili dal contesto e gli strumenti che possono risultare utili alla risoluzione del problema.</w:t>
            </w:r>
          </w:p>
          <w:p w:rsidR="00E06FA9" w:rsidRDefault="00E06FA9" w:rsidP="00317E6C">
            <w:pPr>
              <w:pStyle w:val="Pidipagina"/>
              <w:tabs>
                <w:tab w:val="clear" w:pos="4819"/>
                <w:tab w:val="clear" w:pos="9638"/>
                <w:tab w:val="left" w:pos="2835"/>
                <w:tab w:val="left" w:pos="5812"/>
                <w:tab w:val="left" w:pos="7371"/>
              </w:tabs>
              <w:ind w:right="175"/>
              <w:rPr>
                <w:sz w:val="24"/>
              </w:rPr>
            </w:pPr>
          </w:p>
          <w:p w:rsidR="00E06FA9" w:rsidRPr="00C20F2B" w:rsidRDefault="00E06FA9" w:rsidP="00317E6C">
            <w:pPr>
              <w:pStyle w:val="Pidipagina"/>
              <w:tabs>
                <w:tab w:val="clear" w:pos="4819"/>
                <w:tab w:val="clear" w:pos="9638"/>
                <w:tab w:val="left" w:pos="2835"/>
                <w:tab w:val="left" w:pos="5812"/>
                <w:tab w:val="left" w:pos="7371"/>
              </w:tabs>
              <w:ind w:right="175"/>
              <w:rPr>
                <w:sz w:val="24"/>
                <w:szCs w:val="24"/>
              </w:rPr>
            </w:pPr>
            <w:r>
              <w:rPr>
                <w:sz w:val="24"/>
              </w:rPr>
              <w:t xml:space="preserve">Individuare in un problema eventuali dati mancanti, </w:t>
            </w:r>
            <w:r w:rsidRPr="00C20F2B">
              <w:rPr>
                <w:sz w:val="24"/>
                <w:szCs w:val="24"/>
              </w:rPr>
              <w:t>sovrabbondanti o contraddittori.</w:t>
            </w:r>
          </w:p>
          <w:p w:rsidR="00E06FA9" w:rsidRDefault="00E06FA9" w:rsidP="00317E6C">
            <w:pPr>
              <w:pStyle w:val="Pidipagina"/>
              <w:tabs>
                <w:tab w:val="clear" w:pos="4819"/>
                <w:tab w:val="clear" w:pos="9638"/>
                <w:tab w:val="left" w:pos="2835"/>
                <w:tab w:val="left" w:pos="5812"/>
                <w:tab w:val="left" w:pos="7371"/>
              </w:tabs>
              <w:ind w:right="175"/>
              <w:rPr>
                <w:sz w:val="24"/>
                <w:szCs w:val="24"/>
              </w:rPr>
            </w:pPr>
          </w:p>
          <w:p w:rsidR="00E06FA9" w:rsidRDefault="00E06FA9" w:rsidP="00317E6C">
            <w:r w:rsidRPr="00C20F2B">
              <w:t>Prestare attenzione durante il processo risolutivo alla compatibilità e all’attendibilità delle soluzioni trovate.</w:t>
            </w:r>
          </w:p>
        </w:tc>
        <w:tc>
          <w:tcPr>
            <w:tcW w:w="2612" w:type="dxa"/>
          </w:tcPr>
          <w:p w:rsidR="00E06FA9" w:rsidRDefault="00E06FA9" w:rsidP="00317E6C">
            <w:pPr>
              <w:pStyle w:val="Pidipagina"/>
              <w:tabs>
                <w:tab w:val="clear" w:pos="4819"/>
                <w:tab w:val="clear" w:pos="9638"/>
                <w:tab w:val="left" w:pos="2835"/>
                <w:tab w:val="left" w:pos="5812"/>
                <w:tab w:val="left" w:pos="7371"/>
              </w:tabs>
              <w:ind w:right="175"/>
              <w:rPr>
                <w:sz w:val="24"/>
              </w:rPr>
            </w:pPr>
            <w:r>
              <w:rPr>
                <w:sz w:val="24"/>
              </w:rPr>
              <w:t>Rappresentare in modi diversi (verbali, iconici, simbolici) la situazione problematica.</w:t>
            </w:r>
          </w:p>
          <w:p w:rsidR="00E06FA9" w:rsidRDefault="00E06FA9" w:rsidP="00317E6C">
            <w:pPr>
              <w:pStyle w:val="Pidipagina"/>
              <w:tabs>
                <w:tab w:val="clear" w:pos="4819"/>
                <w:tab w:val="clear" w:pos="9638"/>
                <w:tab w:val="left" w:pos="2835"/>
                <w:tab w:val="left" w:pos="5812"/>
                <w:tab w:val="left" w:pos="7371"/>
              </w:tabs>
              <w:ind w:right="175"/>
              <w:rPr>
                <w:sz w:val="24"/>
              </w:rPr>
            </w:pPr>
          </w:p>
          <w:p w:rsidR="00E06FA9" w:rsidRDefault="00E06FA9" w:rsidP="00317E6C">
            <w:r>
              <w:t>Riconoscere il carattere problematico di un lavoro assegnato, individuando l’obiettivo da raggiungere</w:t>
            </w:r>
          </w:p>
          <w:p w:rsidR="00E06FA9" w:rsidRDefault="00E06FA9" w:rsidP="00317E6C"/>
          <w:p w:rsidR="00E06FA9" w:rsidRDefault="00E06FA9" w:rsidP="00317E6C">
            <w:r>
              <w:t xml:space="preserve">Collegare le risorse all'obiettivo da raggiungere, scegliendo opportunamente le azioni da </w:t>
            </w:r>
            <w:proofErr w:type="gramStart"/>
            <w:r>
              <w:t>compiere  concatenandole</w:t>
            </w:r>
            <w:proofErr w:type="gramEnd"/>
            <w:r>
              <w:t xml:space="preserve"> in modo efficace al fine di produrre una risoluzione del problema</w:t>
            </w:r>
          </w:p>
          <w:p w:rsidR="00E06FA9" w:rsidRDefault="00E06FA9" w:rsidP="00317E6C">
            <w:r>
              <w:t>.</w:t>
            </w:r>
          </w:p>
        </w:tc>
        <w:tc>
          <w:tcPr>
            <w:tcW w:w="2611" w:type="dxa"/>
          </w:tcPr>
          <w:p w:rsidR="00E06FA9" w:rsidRDefault="00E06FA9" w:rsidP="00317E6C">
            <w:r>
              <w:t>Le diverse metodologie per la risoluzione di problemi: diagrammi, grafico, espressioni.</w:t>
            </w:r>
          </w:p>
          <w:p w:rsidR="00E06FA9" w:rsidRDefault="00E06FA9" w:rsidP="00317E6C">
            <w:pPr>
              <w:pStyle w:val="Pidipagina"/>
              <w:tabs>
                <w:tab w:val="clear" w:pos="4819"/>
                <w:tab w:val="clear" w:pos="9638"/>
                <w:tab w:val="left" w:pos="2835"/>
                <w:tab w:val="left" w:pos="5812"/>
                <w:tab w:val="left" w:pos="7371"/>
              </w:tabs>
              <w:ind w:right="175"/>
              <w:rPr>
                <w:sz w:val="24"/>
              </w:rPr>
            </w:pPr>
          </w:p>
          <w:p w:rsidR="00E06FA9" w:rsidRDefault="00E06FA9" w:rsidP="00317E6C">
            <w:pPr>
              <w:pStyle w:val="Pidipagina"/>
              <w:tabs>
                <w:tab w:val="clear" w:pos="4819"/>
                <w:tab w:val="clear" w:pos="9638"/>
                <w:tab w:val="left" w:pos="2835"/>
                <w:tab w:val="left" w:pos="5812"/>
                <w:tab w:val="left" w:pos="7371"/>
              </w:tabs>
              <w:ind w:right="175"/>
              <w:rPr>
                <w:sz w:val="24"/>
              </w:rPr>
            </w:pPr>
            <w:r>
              <w:rPr>
                <w:sz w:val="24"/>
              </w:rPr>
              <w:t xml:space="preserve"> Conoscere le operazioni aritmetiche, costruzioni geometriche, grafici, opportune formalizzazioni, equazioni. </w:t>
            </w:r>
          </w:p>
          <w:p w:rsidR="00E06FA9" w:rsidRDefault="00E06FA9" w:rsidP="00317E6C"/>
        </w:tc>
        <w:tc>
          <w:tcPr>
            <w:tcW w:w="2612" w:type="dxa"/>
          </w:tcPr>
          <w:p w:rsidR="00E06FA9" w:rsidRDefault="00E06FA9" w:rsidP="00317E6C">
            <w:pPr>
              <w:ind w:left="360"/>
            </w:pPr>
            <w:r>
              <w:t>Operazioni nell’insieme N, Q, Z</w:t>
            </w:r>
          </w:p>
          <w:p w:rsidR="00E06FA9" w:rsidRDefault="00E06FA9" w:rsidP="00317E6C">
            <w:pPr>
              <w:ind w:left="360"/>
            </w:pPr>
            <w:r>
              <w:t>Rappresentazioni di relazioni con diagrammi di vario tipo.</w:t>
            </w:r>
          </w:p>
          <w:p w:rsidR="00E06FA9" w:rsidRDefault="00E06FA9" w:rsidP="00317E6C">
            <w:pPr>
              <w:ind w:left="360"/>
            </w:pPr>
            <w:r>
              <w:t>Rapporti, percentuali e proporzioni</w:t>
            </w:r>
          </w:p>
          <w:p w:rsidR="00E06FA9" w:rsidRDefault="00E06FA9" w:rsidP="00317E6C">
            <w:pPr>
              <w:pStyle w:val="orizzontale"/>
              <w:widowControl/>
              <w:ind w:left="360"/>
            </w:pPr>
            <w:r>
              <w:t xml:space="preserve">Figure piane formule risolutive e proprietà </w:t>
            </w:r>
          </w:p>
          <w:p w:rsidR="00E06FA9" w:rsidRDefault="00E06FA9" w:rsidP="00317E6C">
            <w:pPr>
              <w:pStyle w:val="orizzontale"/>
              <w:widowControl/>
              <w:ind w:left="360"/>
            </w:pPr>
            <w:r>
              <w:t>Teorema di Pitagora e di Euclide</w:t>
            </w:r>
          </w:p>
          <w:p w:rsidR="00E06FA9" w:rsidRDefault="00E06FA9" w:rsidP="00317E6C">
            <w:pPr>
              <w:pStyle w:val="orizzontale"/>
              <w:widowControl/>
              <w:ind w:left="360"/>
            </w:pPr>
            <w:r>
              <w:t>Figure solide</w:t>
            </w:r>
          </w:p>
          <w:p w:rsidR="00E06FA9" w:rsidRDefault="00E06FA9" w:rsidP="00317E6C">
            <w:pPr>
              <w:pStyle w:val="orizzontale"/>
              <w:widowControl/>
              <w:ind w:left="360"/>
            </w:pPr>
            <w:r>
              <w:t>Rappresentazione piana di figure solide</w:t>
            </w:r>
          </w:p>
          <w:p w:rsidR="00E06FA9" w:rsidRDefault="00E06FA9" w:rsidP="00317E6C">
            <w:pPr>
              <w:pStyle w:val="orizzontale"/>
              <w:widowControl/>
              <w:ind w:left="360"/>
            </w:pPr>
            <w:r>
              <w:t>Lunghezza della circonferenza e area del cerchio</w:t>
            </w:r>
          </w:p>
          <w:p w:rsidR="00E06FA9" w:rsidRDefault="00E06FA9" w:rsidP="00317E6C"/>
        </w:tc>
        <w:tc>
          <w:tcPr>
            <w:tcW w:w="2612" w:type="dxa"/>
          </w:tcPr>
          <w:p w:rsidR="00E06FA9" w:rsidRDefault="00E06FA9" w:rsidP="00317E6C">
            <w:r>
              <w:t>Comprendere il testo</w:t>
            </w:r>
          </w:p>
          <w:p w:rsidR="00E06FA9" w:rsidRDefault="00E06FA9" w:rsidP="00317E6C">
            <w:r>
              <w:t>Leggere ed interpretare</w:t>
            </w:r>
          </w:p>
          <w:p w:rsidR="00E06FA9" w:rsidRDefault="00E06FA9" w:rsidP="00317E6C">
            <w:proofErr w:type="gramStart"/>
            <w:r>
              <w:t>un</w:t>
            </w:r>
            <w:proofErr w:type="gramEnd"/>
            <w:r>
              <w:t xml:space="preserve"> grafico/diagramma.</w:t>
            </w:r>
          </w:p>
          <w:p w:rsidR="00E06FA9" w:rsidRDefault="00E06FA9" w:rsidP="00317E6C">
            <w:pPr>
              <w:pStyle w:val="Rientrocorpodeltesto2"/>
              <w:tabs>
                <w:tab w:val="clear" w:pos="709"/>
                <w:tab w:val="left" w:pos="66"/>
              </w:tabs>
              <w:ind w:left="66"/>
              <w:rPr>
                <w:sz w:val="24"/>
              </w:rPr>
            </w:pPr>
          </w:p>
          <w:p w:rsidR="00E06FA9" w:rsidRDefault="00E06FA9" w:rsidP="00317E6C">
            <w:pPr>
              <w:pStyle w:val="Rientrocorpodeltesto2"/>
              <w:tabs>
                <w:tab w:val="clear" w:pos="709"/>
                <w:tab w:val="left" w:pos="66"/>
              </w:tabs>
              <w:ind w:left="66"/>
              <w:rPr>
                <w:sz w:val="24"/>
              </w:rPr>
            </w:pPr>
            <w:r w:rsidRPr="003450E9">
              <w:rPr>
                <w:sz w:val="24"/>
              </w:rPr>
              <w:t xml:space="preserve">Riconoscere situazioni problematiche. </w:t>
            </w:r>
          </w:p>
          <w:p w:rsidR="00E06FA9" w:rsidRDefault="00E06FA9" w:rsidP="00317E6C">
            <w:pPr>
              <w:pStyle w:val="Rientrocorpodeltesto2"/>
              <w:tabs>
                <w:tab w:val="clear" w:pos="709"/>
                <w:tab w:val="left" w:pos="66"/>
              </w:tabs>
              <w:ind w:left="66"/>
              <w:rPr>
                <w:sz w:val="24"/>
              </w:rPr>
            </w:pPr>
          </w:p>
          <w:p w:rsidR="00E06FA9" w:rsidRPr="003450E9" w:rsidRDefault="00E06FA9" w:rsidP="00317E6C">
            <w:pPr>
              <w:pStyle w:val="Rientrocorpodeltesto2"/>
              <w:tabs>
                <w:tab w:val="clear" w:pos="709"/>
                <w:tab w:val="left" w:pos="66"/>
              </w:tabs>
              <w:ind w:left="66"/>
              <w:rPr>
                <w:sz w:val="24"/>
              </w:rPr>
            </w:pPr>
            <w:r w:rsidRPr="003450E9">
              <w:rPr>
                <w:sz w:val="24"/>
              </w:rPr>
              <w:t xml:space="preserve">Stabilire le strategie e le risorse necessarie per la loro soluzione. </w:t>
            </w: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lastRenderedPageBreak/>
              <w:t>Scuola sec. 2° grado biennio</w:t>
            </w:r>
          </w:p>
        </w:tc>
        <w:tc>
          <w:tcPr>
            <w:tcW w:w="3331" w:type="dxa"/>
          </w:tcPr>
          <w:p w:rsidR="00E06FA9" w:rsidRDefault="00E06FA9" w:rsidP="00317E6C">
            <w:r>
              <w:t>Individuare le strategie appropriate per la soluzione dei problemi</w:t>
            </w:r>
          </w:p>
        </w:tc>
        <w:tc>
          <w:tcPr>
            <w:tcW w:w="2612" w:type="dxa"/>
          </w:tcPr>
          <w:p w:rsidR="00E06FA9" w:rsidRDefault="00E06FA9" w:rsidP="00317E6C">
            <w:r>
              <w:t>Progettare un percorso risolutivo strutturato in tappe</w:t>
            </w:r>
          </w:p>
          <w:p w:rsidR="00E06FA9" w:rsidRDefault="00E06FA9" w:rsidP="00317E6C"/>
          <w:p w:rsidR="00E06FA9" w:rsidRDefault="00E06FA9" w:rsidP="00317E6C">
            <w:r>
              <w:t>Formalizzare il percorso di soluzione di un problema attraverso modelli algebrici e grafici</w:t>
            </w:r>
          </w:p>
          <w:p w:rsidR="00E06FA9" w:rsidRDefault="00E06FA9" w:rsidP="00317E6C"/>
          <w:p w:rsidR="00E06FA9" w:rsidRDefault="00E06FA9" w:rsidP="00317E6C">
            <w:r>
              <w:t>Convalidare i risultati conseguiti sia empiricamente, sia mediante argomentazioni</w:t>
            </w:r>
          </w:p>
          <w:p w:rsidR="00E06FA9" w:rsidRDefault="00E06FA9" w:rsidP="00317E6C"/>
          <w:p w:rsidR="00E06FA9" w:rsidRDefault="00E06FA9" w:rsidP="00317E6C">
            <w:r>
              <w:t>Tradurre dal linguaggio algebrico e viceversa</w:t>
            </w:r>
          </w:p>
        </w:tc>
        <w:tc>
          <w:tcPr>
            <w:tcW w:w="2611" w:type="dxa"/>
          </w:tcPr>
          <w:p w:rsidR="00E06FA9" w:rsidRDefault="00E06FA9" w:rsidP="00317E6C">
            <w:r>
              <w:t>Conoscere:</w:t>
            </w:r>
          </w:p>
          <w:p w:rsidR="00E06FA9" w:rsidRDefault="00E06FA9" w:rsidP="00317E6C">
            <w:proofErr w:type="gramStart"/>
            <w:r>
              <w:t>le</w:t>
            </w:r>
            <w:proofErr w:type="gramEnd"/>
            <w:r>
              <w:t xml:space="preserve"> fasi risolutive di un problema e loro rappresentazione con diagrammi</w:t>
            </w:r>
          </w:p>
          <w:p w:rsidR="00E06FA9" w:rsidRDefault="00E06FA9" w:rsidP="00317E6C"/>
          <w:p w:rsidR="00E06FA9" w:rsidRDefault="00E06FA9" w:rsidP="00317E6C">
            <w:proofErr w:type="gramStart"/>
            <w:r>
              <w:t>le</w:t>
            </w:r>
            <w:proofErr w:type="gramEnd"/>
            <w:r>
              <w:t xml:space="preserve"> principali rappresentazioni di un oggetto matematico</w:t>
            </w:r>
          </w:p>
          <w:p w:rsidR="00E06FA9" w:rsidRDefault="00E06FA9" w:rsidP="00317E6C"/>
          <w:p w:rsidR="00E06FA9" w:rsidRDefault="00E06FA9" w:rsidP="00317E6C">
            <w:proofErr w:type="gramStart"/>
            <w:r>
              <w:t>le</w:t>
            </w:r>
            <w:proofErr w:type="gramEnd"/>
            <w:r>
              <w:t xml:space="preserve"> tecniche risolutive di un problema che utilizzano frazioni, proporzioni, percentuali, formule geometriche, equazioni e disequazioni di 1° grado</w:t>
            </w:r>
          </w:p>
        </w:tc>
        <w:tc>
          <w:tcPr>
            <w:tcW w:w="2612" w:type="dxa"/>
          </w:tcPr>
          <w:p w:rsidR="00E06FA9" w:rsidRDefault="00E06FA9" w:rsidP="00317E6C">
            <w:r>
              <w:t>Operazioni con monomi e polinomi</w:t>
            </w:r>
          </w:p>
          <w:p w:rsidR="00E06FA9" w:rsidRDefault="00E06FA9" w:rsidP="00317E6C"/>
          <w:p w:rsidR="00E06FA9" w:rsidRDefault="00E06FA9" w:rsidP="00317E6C">
            <w:r>
              <w:t>Operazioni con le frazioni algebriche</w:t>
            </w:r>
          </w:p>
          <w:p w:rsidR="00E06FA9" w:rsidRDefault="00E06FA9" w:rsidP="00317E6C"/>
          <w:p w:rsidR="00E06FA9" w:rsidRDefault="00E06FA9" w:rsidP="00317E6C">
            <w:r>
              <w:t>Equazioni e disequazioni di primo grado</w:t>
            </w:r>
          </w:p>
          <w:p w:rsidR="00E06FA9" w:rsidRDefault="00E06FA9" w:rsidP="00317E6C"/>
          <w:p w:rsidR="00E06FA9" w:rsidRDefault="00E06FA9" w:rsidP="00317E6C">
            <w:r>
              <w:t>Proporzionalità</w:t>
            </w:r>
          </w:p>
          <w:p w:rsidR="00E06FA9" w:rsidRDefault="00E06FA9" w:rsidP="00317E6C">
            <w:r>
              <w:t>Piano Cartesiano e rappresentazione grafica di una retta</w:t>
            </w:r>
          </w:p>
          <w:p w:rsidR="00E06FA9" w:rsidRDefault="00E06FA9" w:rsidP="00317E6C"/>
          <w:p w:rsidR="00E06FA9" w:rsidRDefault="00E06FA9" w:rsidP="00317E6C">
            <w:r>
              <w:t>Insiemi ed operazioni</w:t>
            </w:r>
          </w:p>
          <w:p w:rsidR="00E06FA9" w:rsidRDefault="00E06FA9" w:rsidP="00317E6C">
            <w:r>
              <w:t>Proposizioni logiche ed operazioni con esse</w:t>
            </w:r>
          </w:p>
          <w:p w:rsidR="00E06FA9" w:rsidRDefault="00E06FA9" w:rsidP="00317E6C"/>
        </w:tc>
        <w:tc>
          <w:tcPr>
            <w:tcW w:w="2612" w:type="dxa"/>
          </w:tcPr>
          <w:p w:rsidR="00E06FA9" w:rsidRDefault="00E06FA9" w:rsidP="00317E6C">
            <w:r>
              <w:t xml:space="preserve">Comprensione di </w:t>
            </w:r>
            <w:proofErr w:type="gramStart"/>
            <w:r>
              <w:t>un  testo</w:t>
            </w:r>
            <w:proofErr w:type="gramEnd"/>
          </w:p>
          <w:p w:rsidR="00E06FA9" w:rsidRDefault="00E06FA9" w:rsidP="00317E6C"/>
          <w:p w:rsidR="00E06FA9" w:rsidRDefault="00E06FA9" w:rsidP="00317E6C">
            <w:r>
              <w:t>Lettura ed interpretazione di</w:t>
            </w:r>
          </w:p>
          <w:p w:rsidR="00E06FA9" w:rsidRDefault="00E06FA9" w:rsidP="00317E6C">
            <w:proofErr w:type="gramStart"/>
            <w:r>
              <w:t>un</w:t>
            </w:r>
            <w:proofErr w:type="gramEnd"/>
            <w:r>
              <w:t xml:space="preserve"> grafico</w:t>
            </w:r>
          </w:p>
          <w:p w:rsidR="00E06FA9" w:rsidRDefault="00E06FA9" w:rsidP="00317E6C"/>
          <w:p w:rsidR="00E06FA9" w:rsidRDefault="00E06FA9" w:rsidP="00317E6C">
            <w:proofErr w:type="gramStart"/>
            <w:r>
              <w:t>Stabilire  le</w:t>
            </w:r>
            <w:proofErr w:type="gramEnd"/>
            <w:r>
              <w:t xml:space="preserve"> strategie e le risorse necessarie per la loro risoluzione </w:t>
            </w:r>
          </w:p>
        </w:tc>
      </w:tr>
    </w:tbl>
    <w:p w:rsidR="00E06FA9" w:rsidRDefault="00E06FA9" w:rsidP="00E06FA9">
      <w:pPr>
        <w:jc w:val="center"/>
        <w:rPr>
          <w:b/>
        </w:rPr>
      </w:pPr>
    </w:p>
    <w:p w:rsidR="00E06FA9" w:rsidRDefault="00E06FA9" w:rsidP="00E06FA9">
      <w:pPr>
        <w:jc w:val="center"/>
        <w:rPr>
          <w:b/>
          <w:sz w:val="36"/>
          <w:szCs w:val="36"/>
        </w:rPr>
      </w:pPr>
    </w:p>
    <w:p w:rsidR="00E06FA9" w:rsidRDefault="00E06FA9" w:rsidP="00E06FA9">
      <w:pPr>
        <w:jc w:val="center"/>
        <w:rPr>
          <w:b/>
          <w:sz w:val="36"/>
          <w:szCs w:val="36"/>
        </w:rPr>
      </w:pPr>
    </w:p>
    <w:p w:rsidR="00E06FA9" w:rsidRDefault="00E06FA9" w:rsidP="00E06FA9">
      <w:pPr>
        <w:jc w:val="center"/>
        <w:rPr>
          <w:b/>
          <w:sz w:val="36"/>
          <w:szCs w:val="36"/>
        </w:rPr>
      </w:pPr>
    </w:p>
    <w:p w:rsidR="00E06FA9" w:rsidRDefault="00E06FA9" w:rsidP="00E06FA9">
      <w:pPr>
        <w:jc w:val="center"/>
        <w:rPr>
          <w:b/>
          <w:sz w:val="36"/>
          <w:szCs w:val="36"/>
        </w:rPr>
      </w:pPr>
    </w:p>
    <w:p w:rsidR="00E06FA9" w:rsidRDefault="00E06FA9" w:rsidP="00E06FA9">
      <w:pPr>
        <w:jc w:val="center"/>
        <w:rPr>
          <w:b/>
          <w:sz w:val="36"/>
          <w:szCs w:val="36"/>
        </w:rPr>
      </w:pPr>
    </w:p>
    <w:p w:rsidR="00E06FA9" w:rsidRPr="003C0EF6" w:rsidRDefault="00E06FA9" w:rsidP="00E06FA9">
      <w:pPr>
        <w:jc w:val="center"/>
        <w:rPr>
          <w:b/>
          <w:sz w:val="36"/>
          <w:szCs w:val="36"/>
        </w:rPr>
      </w:pPr>
      <w:r>
        <w:rPr>
          <w:b/>
          <w:sz w:val="36"/>
          <w:szCs w:val="36"/>
        </w:rPr>
        <w:t>Curricolo Matematica</w:t>
      </w:r>
    </w:p>
    <w:p w:rsidR="00E06FA9" w:rsidRDefault="00E06FA9" w:rsidP="00E06FA9">
      <w:pPr>
        <w:jc w:val="center"/>
        <w:rPr>
          <w:b/>
          <w:sz w:val="36"/>
          <w:szCs w:val="36"/>
        </w:rPr>
      </w:pPr>
      <w:r>
        <w:rPr>
          <w:b/>
          <w:sz w:val="36"/>
          <w:szCs w:val="36"/>
        </w:rPr>
        <w:t>Competenza calcolo</w:t>
      </w:r>
    </w:p>
    <w:p w:rsidR="00E06FA9" w:rsidRDefault="00E06FA9" w:rsidP="00E06FA9">
      <w:pPr>
        <w:jc w:val="both"/>
        <w:rPr>
          <w:b/>
          <w:sz w:val="36"/>
          <w:szCs w:val="36"/>
        </w:rPr>
      </w:pPr>
    </w:p>
    <w:p w:rsidR="00E06FA9" w:rsidRPr="003C0EF6" w:rsidRDefault="00E06FA9" w:rsidP="00E06FA9">
      <w:pPr>
        <w:jc w:val="both"/>
        <w:rPr>
          <w:b/>
          <w:sz w:val="36"/>
          <w:szCs w:val="36"/>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t>Scuola dell’infanzia</w:t>
            </w:r>
          </w:p>
        </w:tc>
        <w:tc>
          <w:tcPr>
            <w:tcW w:w="3331" w:type="dxa"/>
          </w:tcPr>
          <w:p w:rsidR="00E06FA9" w:rsidRDefault="00E06FA9" w:rsidP="00317E6C">
            <w:r>
              <w:t>Esplorare la realtà e impara a contare, raggruppare e ordinare secondo criteri diversi.</w:t>
            </w:r>
          </w:p>
          <w:p w:rsidR="00E06FA9" w:rsidRDefault="00E06FA9" w:rsidP="00317E6C"/>
        </w:tc>
        <w:tc>
          <w:tcPr>
            <w:tcW w:w="2612" w:type="dxa"/>
          </w:tcPr>
          <w:p w:rsidR="00E06FA9" w:rsidRDefault="00E06FA9" w:rsidP="00317E6C">
            <w:r>
              <w:t>Compiere ipotesi sulla misura, sull’ordine e sulla relazione.</w:t>
            </w:r>
          </w:p>
          <w:p w:rsidR="00E06FA9" w:rsidRDefault="00E06FA9" w:rsidP="00317E6C"/>
          <w:p w:rsidR="00E06FA9" w:rsidRDefault="00E06FA9" w:rsidP="00317E6C">
            <w:r>
              <w:t>Raggruppare gli elementi.</w:t>
            </w:r>
          </w:p>
          <w:p w:rsidR="00E06FA9" w:rsidRDefault="00E06FA9" w:rsidP="00317E6C"/>
          <w:p w:rsidR="00E06FA9" w:rsidRDefault="00E06FA9" w:rsidP="00317E6C">
            <w:r>
              <w:t>Compiere semplici misurazioni.</w:t>
            </w:r>
          </w:p>
          <w:p w:rsidR="00E06FA9" w:rsidRDefault="00E06FA9" w:rsidP="00317E6C"/>
        </w:tc>
        <w:tc>
          <w:tcPr>
            <w:tcW w:w="2611" w:type="dxa"/>
          </w:tcPr>
          <w:p w:rsidR="00E06FA9" w:rsidRDefault="00E06FA9" w:rsidP="00317E6C">
            <w:r>
              <w:t>Acquisire consapevolezza:</w:t>
            </w:r>
          </w:p>
          <w:p w:rsidR="00E06FA9" w:rsidRDefault="00E06FA9" w:rsidP="00317E6C">
            <w:proofErr w:type="gramStart"/>
            <w:r>
              <w:t>simbolizzare</w:t>
            </w:r>
            <w:proofErr w:type="gramEnd"/>
            <w:r>
              <w:t xml:space="preserve"> e formalizzare le conoscenze del mondo.</w:t>
            </w:r>
          </w:p>
        </w:tc>
        <w:tc>
          <w:tcPr>
            <w:tcW w:w="2612" w:type="dxa"/>
          </w:tcPr>
          <w:p w:rsidR="00E06FA9" w:rsidRDefault="00E06FA9" w:rsidP="00317E6C">
            <w:r>
              <w:t>Contare da uno a venti in modo consapevole.</w:t>
            </w:r>
          </w:p>
          <w:p w:rsidR="00E06FA9" w:rsidRDefault="00E06FA9" w:rsidP="00317E6C"/>
          <w:p w:rsidR="00E06FA9" w:rsidRDefault="00E06FA9" w:rsidP="00317E6C">
            <w:r>
              <w:t>Utilizzare semplici simboli e/o strumenti per registrare le operazioni compiute.</w:t>
            </w:r>
          </w:p>
        </w:tc>
        <w:tc>
          <w:tcPr>
            <w:tcW w:w="2612" w:type="dxa"/>
          </w:tcPr>
          <w:p w:rsidR="00E06FA9" w:rsidRDefault="00E06FA9" w:rsidP="00317E6C">
            <w:r>
              <w:t>Avvicinarsi al numero come segno e strumento.</w:t>
            </w:r>
          </w:p>
          <w:p w:rsidR="00E06FA9" w:rsidRDefault="00E06FA9" w:rsidP="00317E6C"/>
          <w:p w:rsidR="00E06FA9" w:rsidRDefault="00E06FA9" w:rsidP="00317E6C">
            <w:r>
              <w:t>Fare ipotesi sulle misure, sull’ordine e sulla relazione.</w:t>
            </w:r>
          </w:p>
          <w:p w:rsidR="00E06FA9" w:rsidRDefault="00E06FA9" w:rsidP="00317E6C"/>
          <w:p w:rsidR="00E06FA9" w:rsidRDefault="00E06FA9" w:rsidP="00317E6C">
            <w:r>
              <w:t>Chiedere spiegazioni.</w:t>
            </w:r>
          </w:p>
          <w:p w:rsidR="00E06FA9" w:rsidRDefault="00E06FA9" w:rsidP="00317E6C"/>
          <w:p w:rsidR="00E06FA9" w:rsidRDefault="00E06FA9" w:rsidP="00317E6C">
            <w:r>
              <w:t>Fare semplici ipotesi.</w:t>
            </w:r>
          </w:p>
          <w:p w:rsidR="00E06FA9" w:rsidRDefault="00E06FA9" w:rsidP="00317E6C"/>
          <w:p w:rsidR="00E06FA9" w:rsidRDefault="00E06FA9" w:rsidP="00317E6C">
            <w:r>
              <w:t>Riflettere.</w:t>
            </w:r>
          </w:p>
          <w:p w:rsidR="00E06FA9" w:rsidRDefault="00E06FA9" w:rsidP="00317E6C"/>
          <w:p w:rsidR="00E06FA9" w:rsidRDefault="00E06FA9" w:rsidP="00317E6C">
            <w:r>
              <w:t>Discutere soluzioni.</w:t>
            </w: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r w:rsidRPr="004E4579">
              <w:rPr>
                <w:b/>
              </w:rPr>
              <w:t xml:space="preserve"> </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t>Scuola primaria</w:t>
            </w:r>
          </w:p>
        </w:tc>
        <w:tc>
          <w:tcPr>
            <w:tcW w:w="3331" w:type="dxa"/>
          </w:tcPr>
          <w:p w:rsidR="00E06FA9" w:rsidRDefault="00E06FA9" w:rsidP="00317E6C">
            <w:r>
              <w:t>Sviluppare un atteggiamento positivo rispetto alla matematica e correlarla con la realtà</w:t>
            </w:r>
          </w:p>
          <w:p w:rsidR="00E06FA9" w:rsidRDefault="00E06FA9" w:rsidP="00317E6C"/>
          <w:p w:rsidR="00E06FA9" w:rsidRDefault="00E06FA9" w:rsidP="00317E6C">
            <w:r>
              <w:t>Valutare l’opportunità di ricorrere ad una calcolatrice</w:t>
            </w:r>
          </w:p>
        </w:tc>
        <w:tc>
          <w:tcPr>
            <w:tcW w:w="2612" w:type="dxa"/>
          </w:tcPr>
          <w:p w:rsidR="00E06FA9" w:rsidRDefault="00E06FA9" w:rsidP="00317E6C">
            <w:pPr>
              <w:pStyle w:val="Corpotesto"/>
            </w:pPr>
            <w:r>
              <w:t>Riconoscere il valore posizionale delle cifre</w:t>
            </w:r>
          </w:p>
          <w:p w:rsidR="00E06FA9" w:rsidRDefault="00E06FA9" w:rsidP="00317E6C"/>
          <w:p w:rsidR="00E06FA9" w:rsidRDefault="00E06FA9" w:rsidP="00317E6C">
            <w:r>
              <w:t>Leggere, scrivere, confrontare i numeri interi e decimali</w:t>
            </w:r>
          </w:p>
          <w:p w:rsidR="00E06FA9" w:rsidRDefault="00E06FA9" w:rsidP="00317E6C"/>
          <w:p w:rsidR="00E06FA9" w:rsidRDefault="00E06FA9" w:rsidP="00317E6C">
            <w:r>
              <w:t>Eseguire con sicurezza le quattro operazioni con numeri interi e decimali</w:t>
            </w:r>
          </w:p>
          <w:p w:rsidR="00E06FA9" w:rsidRDefault="00E06FA9" w:rsidP="00317E6C"/>
          <w:p w:rsidR="00E06FA9" w:rsidRDefault="00E06FA9" w:rsidP="00317E6C">
            <w:r>
              <w:t>Utilizzare strategie per il calcolo mentale</w:t>
            </w:r>
          </w:p>
          <w:p w:rsidR="00E06FA9" w:rsidRDefault="00E06FA9" w:rsidP="00317E6C"/>
          <w:p w:rsidR="00E06FA9" w:rsidRDefault="00E06FA9" w:rsidP="00317E6C"/>
          <w:p w:rsidR="00E06FA9" w:rsidRDefault="00E06FA9" w:rsidP="00317E6C">
            <w:r>
              <w:t>Utilizzare frazioni, numeri decimali, e percentuali per descrivere situazioni quotidiane</w:t>
            </w:r>
          </w:p>
        </w:tc>
        <w:tc>
          <w:tcPr>
            <w:tcW w:w="2611" w:type="dxa"/>
          </w:tcPr>
          <w:p w:rsidR="00E06FA9" w:rsidRDefault="00E06FA9" w:rsidP="00317E6C">
            <w:r>
              <w:t>Composizione, e scomposizione di numeri interi e decimali</w:t>
            </w:r>
          </w:p>
          <w:p w:rsidR="00E06FA9" w:rsidRDefault="00E06FA9" w:rsidP="00317E6C"/>
          <w:p w:rsidR="00E06FA9" w:rsidRDefault="00E06FA9" w:rsidP="00317E6C">
            <w:r>
              <w:t>Costruzione della retta dei numeri interi e decimali</w:t>
            </w:r>
          </w:p>
          <w:p w:rsidR="00E06FA9" w:rsidRDefault="00E06FA9" w:rsidP="00317E6C"/>
          <w:p w:rsidR="00E06FA9" w:rsidRDefault="00E06FA9" w:rsidP="00317E6C">
            <w:r>
              <w:t>Conoscenza delle proprietà delle quattro operazioni</w:t>
            </w:r>
          </w:p>
          <w:p w:rsidR="00E06FA9" w:rsidRDefault="00E06FA9" w:rsidP="00317E6C"/>
          <w:p w:rsidR="00E06FA9" w:rsidRDefault="00E06FA9" w:rsidP="00317E6C">
            <w:r>
              <w:t>Conoscenza delle tabelle</w:t>
            </w:r>
          </w:p>
          <w:p w:rsidR="00E06FA9" w:rsidRDefault="00E06FA9" w:rsidP="00317E6C"/>
          <w:p w:rsidR="00E06FA9" w:rsidRDefault="00E06FA9" w:rsidP="00317E6C">
            <w:r>
              <w:t>Conoscenza dei sistemi di verifica delle quattro operazioni</w:t>
            </w:r>
          </w:p>
          <w:p w:rsidR="00E06FA9" w:rsidRDefault="00E06FA9" w:rsidP="00317E6C"/>
          <w:p w:rsidR="00E06FA9" w:rsidRDefault="00E06FA9" w:rsidP="00317E6C">
            <w:r>
              <w:t>Confronto, ordinamento di frazioni</w:t>
            </w:r>
          </w:p>
          <w:p w:rsidR="00E06FA9" w:rsidRDefault="00E06FA9" w:rsidP="00317E6C"/>
          <w:p w:rsidR="00E06FA9" w:rsidRDefault="00E06FA9" w:rsidP="00317E6C">
            <w:r>
              <w:t>Esercitazioni per il calcolo di percentuali, sconto, interesse</w:t>
            </w:r>
          </w:p>
        </w:tc>
        <w:tc>
          <w:tcPr>
            <w:tcW w:w="2612" w:type="dxa"/>
          </w:tcPr>
          <w:p w:rsidR="00E06FA9" w:rsidRDefault="00E06FA9" w:rsidP="00317E6C">
            <w:r>
              <w:t xml:space="preserve">I numeri naturali in base 10 </w:t>
            </w:r>
          </w:p>
          <w:p w:rsidR="00E06FA9" w:rsidRDefault="00E06FA9" w:rsidP="00317E6C"/>
          <w:p w:rsidR="00E06FA9" w:rsidRDefault="00E06FA9" w:rsidP="00317E6C">
            <w:r>
              <w:t>Operazioni fra numeri</w:t>
            </w:r>
          </w:p>
          <w:p w:rsidR="00E06FA9" w:rsidRDefault="00E06FA9" w:rsidP="00317E6C"/>
          <w:p w:rsidR="00E06FA9" w:rsidRDefault="00E06FA9" w:rsidP="00317E6C">
            <w:r>
              <w:t>Proprietà delle quattro operazioni</w:t>
            </w:r>
          </w:p>
          <w:p w:rsidR="00E06FA9" w:rsidRDefault="00E06FA9" w:rsidP="00317E6C"/>
          <w:p w:rsidR="00E06FA9" w:rsidRDefault="00E06FA9" w:rsidP="00317E6C">
            <w:r>
              <w:t xml:space="preserve">Frazioni come </w:t>
            </w:r>
            <w:proofErr w:type="spellStart"/>
            <w:r>
              <w:t>operatoreOperatore</w:t>
            </w:r>
            <w:proofErr w:type="spellEnd"/>
            <w:r>
              <w:t xml:space="preserve"> frazioni</w:t>
            </w:r>
          </w:p>
          <w:p w:rsidR="00E06FA9" w:rsidRDefault="00E06FA9" w:rsidP="00317E6C"/>
        </w:tc>
        <w:tc>
          <w:tcPr>
            <w:tcW w:w="2612" w:type="dxa"/>
          </w:tcPr>
          <w:p w:rsidR="00E06FA9" w:rsidRPr="001E14D0" w:rsidRDefault="00E06FA9" w:rsidP="00317E6C">
            <w:pPr>
              <w:pStyle w:val="Rientrocorpodeltesto"/>
              <w:ind w:left="66"/>
            </w:pPr>
            <w:r>
              <w:t>Saper utilizzare gli strumenti matematici appresi per operare nelle situazioni reali quotidiane</w:t>
            </w: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pPr w:leftFromText="141" w:rightFromText="141" w:vertAnchor="text" w:horzAnchor="margin" w:tblpY="-22"/>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r w:rsidRPr="004E4579">
              <w:rPr>
                <w:b/>
              </w:rPr>
              <w:t xml:space="preserve"> </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t>Scuola sec 1° grado</w:t>
            </w:r>
          </w:p>
        </w:tc>
        <w:tc>
          <w:tcPr>
            <w:tcW w:w="3331" w:type="dxa"/>
          </w:tcPr>
          <w:p w:rsidR="00E06FA9" w:rsidRDefault="00E06FA9" w:rsidP="00317E6C">
            <w:r>
              <w:t>Riconoscere e usare scritture diverse per lo stesso numero razionale (decimale, frazionaria, percentuale).</w:t>
            </w:r>
          </w:p>
          <w:p w:rsidR="00E06FA9" w:rsidRDefault="00E06FA9" w:rsidP="00317E6C"/>
          <w:p w:rsidR="00E06FA9" w:rsidRDefault="00E06FA9" w:rsidP="00317E6C">
            <w:r>
              <w:t>Confrontare numeri razionali rappresentandoli sulla retta.</w:t>
            </w:r>
          </w:p>
          <w:p w:rsidR="00E06FA9" w:rsidRDefault="00E06FA9" w:rsidP="00317E6C"/>
          <w:p w:rsidR="00E06FA9" w:rsidRDefault="00E06FA9" w:rsidP="00317E6C">
            <w:r>
              <w:t>Eseguire semplici calcoli con numeri razionali usando metodi e strumenti diversi (calcolo mentale, carta e matita, calcolatrici).</w:t>
            </w:r>
          </w:p>
          <w:p w:rsidR="00E06FA9" w:rsidRDefault="00E06FA9" w:rsidP="00317E6C"/>
          <w:p w:rsidR="00E06FA9" w:rsidRDefault="00E06FA9" w:rsidP="00317E6C">
            <w:r>
              <w:t xml:space="preserve">Rappresentare e interpretare dati, anche utilizzando un foglio elettronico. </w:t>
            </w:r>
          </w:p>
          <w:p w:rsidR="00E06FA9" w:rsidRDefault="00E06FA9" w:rsidP="00317E6C"/>
          <w:p w:rsidR="00E06FA9" w:rsidRDefault="00E06FA9" w:rsidP="00317E6C">
            <w:r>
              <w:t>Produrre congetture.</w:t>
            </w:r>
          </w:p>
          <w:p w:rsidR="00E06FA9" w:rsidRDefault="00E06FA9" w:rsidP="00317E6C">
            <w:r>
              <w:t>Verificare le congetture prodotte testandole su casi particolari.</w:t>
            </w:r>
          </w:p>
          <w:p w:rsidR="00E06FA9" w:rsidRDefault="00E06FA9" w:rsidP="00317E6C"/>
          <w:p w:rsidR="00E06FA9" w:rsidRDefault="00E06FA9" w:rsidP="00317E6C">
            <w:r>
              <w:t xml:space="preserve">Utilizzare le lettere per esprimere in forma generale semplici proprietà e regolarità (numeriche, geometriche, fisiche, …). </w:t>
            </w:r>
          </w:p>
          <w:p w:rsidR="00E06FA9" w:rsidRDefault="00E06FA9" w:rsidP="00317E6C">
            <w:pPr>
              <w:rPr>
                <w:sz w:val="16"/>
              </w:rPr>
            </w:pPr>
          </w:p>
          <w:p w:rsidR="00E06FA9" w:rsidRDefault="00E06FA9" w:rsidP="00317E6C"/>
        </w:tc>
        <w:tc>
          <w:tcPr>
            <w:tcW w:w="2612" w:type="dxa"/>
          </w:tcPr>
          <w:p w:rsidR="00E06FA9" w:rsidRPr="001D4545" w:rsidRDefault="00E06FA9" w:rsidP="00317E6C">
            <w:pPr>
              <w:pStyle w:val="Rientrocorpodeltesto2"/>
              <w:tabs>
                <w:tab w:val="clear" w:pos="709"/>
                <w:tab w:val="left" w:pos="0"/>
              </w:tabs>
              <w:ind w:left="0"/>
              <w:jc w:val="left"/>
              <w:rPr>
                <w:sz w:val="21"/>
                <w:szCs w:val="21"/>
              </w:rPr>
            </w:pPr>
            <w:r w:rsidRPr="001D4545">
              <w:rPr>
                <w:sz w:val="21"/>
                <w:szCs w:val="21"/>
              </w:rPr>
              <w:t>Eseguire le quattro operazioni con i numeri interi</w:t>
            </w:r>
          </w:p>
          <w:p w:rsidR="00E06FA9" w:rsidRPr="001D4545" w:rsidRDefault="00E06FA9" w:rsidP="00317E6C">
            <w:pPr>
              <w:pStyle w:val="Rientrocorpodeltesto2"/>
              <w:tabs>
                <w:tab w:val="clear" w:pos="709"/>
                <w:tab w:val="left" w:pos="0"/>
              </w:tabs>
              <w:ind w:left="0"/>
              <w:jc w:val="left"/>
              <w:rPr>
                <w:sz w:val="21"/>
                <w:szCs w:val="21"/>
              </w:rPr>
            </w:pPr>
          </w:p>
          <w:p w:rsidR="00E06FA9" w:rsidRPr="001D4545" w:rsidRDefault="00E06FA9" w:rsidP="00317E6C">
            <w:pPr>
              <w:pStyle w:val="Rientrocorpodeltesto2"/>
              <w:tabs>
                <w:tab w:val="clear" w:pos="709"/>
                <w:tab w:val="left" w:pos="0"/>
              </w:tabs>
              <w:ind w:left="0"/>
              <w:jc w:val="left"/>
              <w:rPr>
                <w:sz w:val="21"/>
                <w:szCs w:val="21"/>
              </w:rPr>
            </w:pPr>
            <w:r w:rsidRPr="001D4545">
              <w:rPr>
                <w:sz w:val="21"/>
                <w:szCs w:val="21"/>
              </w:rPr>
              <w:t>Elevare a potenza numeri naturali e interi; comprendere il significato di elevamento a potenza e le proprietà di tale operazione</w:t>
            </w:r>
          </w:p>
          <w:p w:rsidR="00E06FA9" w:rsidRPr="001D4545" w:rsidRDefault="00E06FA9" w:rsidP="00317E6C">
            <w:pPr>
              <w:pStyle w:val="Rientrocorpodeltesto2"/>
              <w:tabs>
                <w:tab w:val="clear" w:pos="709"/>
                <w:tab w:val="left" w:pos="0"/>
              </w:tabs>
              <w:ind w:left="0"/>
              <w:jc w:val="left"/>
              <w:rPr>
                <w:sz w:val="21"/>
                <w:szCs w:val="21"/>
              </w:rPr>
            </w:pPr>
          </w:p>
          <w:p w:rsidR="00E06FA9" w:rsidRPr="001D4545" w:rsidRDefault="00E06FA9" w:rsidP="00317E6C">
            <w:pPr>
              <w:pStyle w:val="Rientrocorpodeltesto2"/>
              <w:tabs>
                <w:tab w:val="clear" w:pos="709"/>
                <w:tab w:val="left" w:pos="0"/>
              </w:tabs>
              <w:ind w:left="0"/>
              <w:jc w:val="left"/>
              <w:rPr>
                <w:sz w:val="21"/>
                <w:szCs w:val="21"/>
              </w:rPr>
            </w:pPr>
            <w:r w:rsidRPr="001D4545">
              <w:rPr>
                <w:sz w:val="21"/>
                <w:szCs w:val="21"/>
              </w:rPr>
              <w:t xml:space="preserve">Scomporre in fattori primi un numero naturale, </w:t>
            </w:r>
            <w:proofErr w:type="gramStart"/>
            <w:r w:rsidRPr="001D4545">
              <w:rPr>
                <w:sz w:val="21"/>
                <w:szCs w:val="21"/>
              </w:rPr>
              <w:t>anche  con</w:t>
            </w:r>
            <w:proofErr w:type="gramEnd"/>
            <w:r w:rsidRPr="001D4545">
              <w:rPr>
                <w:sz w:val="21"/>
                <w:szCs w:val="21"/>
              </w:rPr>
              <w:t xml:space="preserve"> l’ausilio della calcolatrice</w:t>
            </w:r>
          </w:p>
          <w:p w:rsidR="00E06FA9" w:rsidRPr="001D4545" w:rsidRDefault="00E06FA9" w:rsidP="00317E6C">
            <w:pPr>
              <w:pStyle w:val="Rientrocorpodeltesto2"/>
              <w:tabs>
                <w:tab w:val="clear" w:pos="709"/>
                <w:tab w:val="left" w:pos="0"/>
              </w:tabs>
              <w:ind w:left="0"/>
              <w:jc w:val="left"/>
              <w:rPr>
                <w:sz w:val="21"/>
                <w:szCs w:val="21"/>
              </w:rPr>
            </w:pPr>
          </w:p>
          <w:p w:rsidR="00E06FA9" w:rsidRPr="001D4545" w:rsidRDefault="00E06FA9" w:rsidP="00317E6C">
            <w:pPr>
              <w:pStyle w:val="Rientrocorpodeltesto2"/>
              <w:tabs>
                <w:tab w:val="clear" w:pos="709"/>
                <w:tab w:val="left" w:pos="0"/>
              </w:tabs>
              <w:ind w:left="0"/>
              <w:jc w:val="left"/>
              <w:rPr>
                <w:sz w:val="21"/>
                <w:szCs w:val="21"/>
              </w:rPr>
            </w:pPr>
            <w:r w:rsidRPr="001D4545">
              <w:rPr>
                <w:sz w:val="21"/>
                <w:szCs w:val="21"/>
              </w:rPr>
              <w:t>Determinare multipli e divisori di un numero naturale e multipli e divisori comuni a più numeri</w:t>
            </w:r>
          </w:p>
          <w:p w:rsidR="00E06FA9" w:rsidRPr="001D4545" w:rsidRDefault="00E06FA9" w:rsidP="00317E6C">
            <w:pPr>
              <w:pStyle w:val="Rientrocorpodeltesto2"/>
              <w:tabs>
                <w:tab w:val="clear" w:pos="709"/>
                <w:tab w:val="left" w:pos="0"/>
              </w:tabs>
              <w:ind w:left="0"/>
              <w:jc w:val="left"/>
              <w:rPr>
                <w:sz w:val="21"/>
                <w:szCs w:val="21"/>
              </w:rPr>
            </w:pPr>
          </w:p>
          <w:p w:rsidR="00E06FA9" w:rsidRPr="001D4545" w:rsidRDefault="00E06FA9" w:rsidP="00317E6C">
            <w:pPr>
              <w:pStyle w:val="Corpodeltesto3"/>
              <w:tabs>
                <w:tab w:val="left" w:pos="0"/>
              </w:tabs>
              <w:spacing w:after="0"/>
              <w:rPr>
                <w:sz w:val="21"/>
                <w:szCs w:val="21"/>
              </w:rPr>
            </w:pPr>
            <w:r w:rsidRPr="001D4545">
              <w:rPr>
                <w:sz w:val="21"/>
                <w:szCs w:val="21"/>
              </w:rPr>
              <w:t xml:space="preserve">Leggere e </w:t>
            </w:r>
            <w:proofErr w:type="gramStart"/>
            <w:r w:rsidRPr="001D4545">
              <w:rPr>
                <w:sz w:val="21"/>
                <w:szCs w:val="21"/>
              </w:rPr>
              <w:t>scrivere  numeri</w:t>
            </w:r>
            <w:proofErr w:type="gramEnd"/>
            <w:r w:rsidRPr="001D4545">
              <w:rPr>
                <w:sz w:val="21"/>
                <w:szCs w:val="21"/>
              </w:rPr>
              <w:t xml:space="preserve"> naturali e decimali finiti in base dieci usando la notazione polinomiale e quella scientifica</w:t>
            </w:r>
          </w:p>
          <w:p w:rsidR="00E06FA9" w:rsidRPr="001D4545" w:rsidRDefault="00E06FA9" w:rsidP="00317E6C">
            <w:pPr>
              <w:pStyle w:val="Corpodeltesto3"/>
              <w:tabs>
                <w:tab w:val="left" w:pos="0"/>
              </w:tabs>
              <w:spacing w:after="0"/>
              <w:rPr>
                <w:sz w:val="21"/>
                <w:szCs w:val="21"/>
              </w:rPr>
            </w:pPr>
          </w:p>
          <w:p w:rsidR="00E06FA9" w:rsidRPr="001D4545" w:rsidRDefault="00E06FA9" w:rsidP="00317E6C">
            <w:pPr>
              <w:pStyle w:val="Rientrocorpodeltesto2"/>
              <w:tabs>
                <w:tab w:val="clear" w:pos="709"/>
                <w:tab w:val="left" w:pos="0"/>
              </w:tabs>
              <w:ind w:left="0"/>
              <w:jc w:val="left"/>
              <w:rPr>
                <w:sz w:val="21"/>
                <w:szCs w:val="21"/>
              </w:rPr>
            </w:pPr>
            <w:r w:rsidRPr="001D4545">
              <w:rPr>
                <w:sz w:val="21"/>
                <w:szCs w:val="21"/>
              </w:rPr>
              <w:t>Comprendere i significati delle frazioni come rapporto e come quoziente di numeri interi</w:t>
            </w:r>
          </w:p>
          <w:p w:rsidR="00E06FA9" w:rsidRPr="001D4545" w:rsidRDefault="00E06FA9" w:rsidP="00317E6C">
            <w:pPr>
              <w:pStyle w:val="Rientrocorpodeltesto2"/>
              <w:tabs>
                <w:tab w:val="clear" w:pos="709"/>
                <w:tab w:val="left" w:pos="0"/>
              </w:tabs>
              <w:ind w:left="0"/>
              <w:jc w:val="left"/>
              <w:rPr>
                <w:sz w:val="21"/>
                <w:szCs w:val="21"/>
              </w:rPr>
            </w:pPr>
            <w:r w:rsidRPr="001D4545">
              <w:rPr>
                <w:sz w:val="21"/>
                <w:szCs w:val="21"/>
              </w:rPr>
              <w:t>Riconoscere frazioni equivalenti</w:t>
            </w:r>
          </w:p>
          <w:p w:rsidR="00E06FA9" w:rsidRPr="001D4545" w:rsidRDefault="00E06FA9" w:rsidP="00317E6C">
            <w:pPr>
              <w:pStyle w:val="Rientrocorpodeltesto2"/>
              <w:tabs>
                <w:tab w:val="clear" w:pos="709"/>
                <w:tab w:val="left" w:pos="0"/>
              </w:tabs>
              <w:ind w:left="0"/>
              <w:jc w:val="left"/>
              <w:rPr>
                <w:sz w:val="21"/>
                <w:szCs w:val="21"/>
              </w:rPr>
            </w:pPr>
          </w:p>
          <w:p w:rsidR="00E06FA9" w:rsidRPr="001D4545" w:rsidRDefault="00E06FA9" w:rsidP="00317E6C">
            <w:pPr>
              <w:tabs>
                <w:tab w:val="left" w:pos="360"/>
              </w:tabs>
              <w:rPr>
                <w:sz w:val="21"/>
                <w:szCs w:val="21"/>
              </w:rPr>
            </w:pPr>
            <w:r w:rsidRPr="001D4545">
              <w:rPr>
                <w:sz w:val="21"/>
                <w:szCs w:val="21"/>
              </w:rPr>
              <w:t>Comprendere il significato di radice quadrata, come operazione inversa dell’elevamento al quadrato</w:t>
            </w:r>
          </w:p>
          <w:p w:rsidR="00E06FA9" w:rsidRPr="00EA5CA2" w:rsidRDefault="00E06FA9" w:rsidP="00317E6C">
            <w:pPr>
              <w:pStyle w:val="Rientrocorpodeltesto2"/>
              <w:tabs>
                <w:tab w:val="clear" w:pos="709"/>
                <w:tab w:val="left" w:pos="0"/>
              </w:tabs>
              <w:ind w:left="0"/>
              <w:jc w:val="left"/>
              <w:rPr>
                <w:sz w:val="16"/>
                <w:szCs w:val="16"/>
              </w:rPr>
            </w:pPr>
          </w:p>
        </w:tc>
        <w:tc>
          <w:tcPr>
            <w:tcW w:w="2611" w:type="dxa"/>
          </w:tcPr>
          <w:p w:rsidR="00E06FA9" w:rsidRDefault="00E06FA9" w:rsidP="00317E6C">
            <w:r>
              <w:lastRenderedPageBreak/>
              <w:t xml:space="preserve">Operazioni con i numeri interi e loro proprietà </w:t>
            </w:r>
          </w:p>
          <w:p w:rsidR="00E06FA9" w:rsidRDefault="00E06FA9" w:rsidP="00317E6C"/>
          <w:p w:rsidR="00E06FA9" w:rsidRDefault="00E06FA9" w:rsidP="00317E6C">
            <w:r>
              <w:t>Potenze di numeri naturali e interi e loro proprietà</w:t>
            </w:r>
          </w:p>
          <w:p w:rsidR="00E06FA9" w:rsidRDefault="00E06FA9" w:rsidP="00317E6C"/>
          <w:p w:rsidR="00E06FA9" w:rsidRDefault="00E06FA9" w:rsidP="00317E6C">
            <w:r>
              <w:t>Numeri primi</w:t>
            </w:r>
          </w:p>
          <w:p w:rsidR="00E06FA9" w:rsidRDefault="00E06FA9" w:rsidP="00317E6C"/>
          <w:p w:rsidR="00E06FA9" w:rsidRDefault="00E06FA9" w:rsidP="00317E6C">
            <w:r>
              <w:t>Massimo comune divisore e minimo comune multiplo</w:t>
            </w:r>
          </w:p>
          <w:p w:rsidR="00E06FA9" w:rsidRDefault="00E06FA9" w:rsidP="00317E6C"/>
          <w:p w:rsidR="00E06FA9" w:rsidRDefault="00E06FA9" w:rsidP="00317E6C">
            <w:r>
              <w:t>Rapporti, percentuali e proporzioni</w:t>
            </w:r>
          </w:p>
          <w:p w:rsidR="00E06FA9" w:rsidRDefault="00E06FA9" w:rsidP="00317E6C"/>
          <w:p w:rsidR="00E06FA9" w:rsidRDefault="00E06FA9" w:rsidP="00317E6C">
            <w:r>
              <w:t>Numeri decimali limitati e illimitati periodici</w:t>
            </w:r>
          </w:p>
          <w:p w:rsidR="00E06FA9" w:rsidRDefault="00E06FA9" w:rsidP="00317E6C"/>
          <w:p w:rsidR="00E06FA9" w:rsidRDefault="00E06FA9" w:rsidP="00317E6C">
            <w:r>
              <w:t xml:space="preserve">Numeri razionali, </w:t>
            </w:r>
            <w:proofErr w:type="gramStart"/>
            <w:r>
              <w:t>operazioni  e</w:t>
            </w:r>
            <w:proofErr w:type="gramEnd"/>
            <w:r>
              <w:t xml:space="preserve"> loro proprietà</w:t>
            </w:r>
          </w:p>
          <w:p w:rsidR="00E06FA9" w:rsidRDefault="00E06FA9" w:rsidP="00317E6C"/>
          <w:p w:rsidR="00E06FA9" w:rsidRDefault="00E06FA9" w:rsidP="00317E6C">
            <w:r>
              <w:t xml:space="preserve">Numeri decimali non periodici </w:t>
            </w:r>
          </w:p>
          <w:p w:rsidR="00E06FA9" w:rsidRDefault="00E06FA9" w:rsidP="00317E6C"/>
          <w:p w:rsidR="00E06FA9" w:rsidRDefault="00E06FA9" w:rsidP="00317E6C">
            <w:r>
              <w:t>Calcolo approssimato ed errore</w:t>
            </w:r>
          </w:p>
          <w:p w:rsidR="00E06FA9" w:rsidRDefault="00E06FA9" w:rsidP="00317E6C">
            <w:r>
              <w:t>Elementi di insiemistica</w:t>
            </w:r>
          </w:p>
          <w:p w:rsidR="00E06FA9" w:rsidRPr="00EA5CA2" w:rsidRDefault="00E06FA9" w:rsidP="00317E6C">
            <w:pPr>
              <w:rPr>
                <w:sz w:val="16"/>
                <w:szCs w:val="16"/>
              </w:rPr>
            </w:pPr>
          </w:p>
        </w:tc>
        <w:tc>
          <w:tcPr>
            <w:tcW w:w="2612" w:type="dxa"/>
          </w:tcPr>
          <w:p w:rsidR="00E06FA9" w:rsidRPr="00CE7496" w:rsidRDefault="00E06FA9" w:rsidP="00317E6C">
            <w:pPr>
              <w:rPr>
                <w:sz w:val="18"/>
                <w:szCs w:val="18"/>
              </w:rPr>
            </w:pPr>
            <w:r w:rsidRPr="00CE7496">
              <w:rPr>
                <w:sz w:val="18"/>
                <w:szCs w:val="18"/>
              </w:rPr>
              <w:t>Numeri e numerazione decimale</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Le quattro operazioni fondamentali</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Potenze e notazione esponenziale</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Divisibilità, divisori e multipli</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M.C.D. e m.c.m.</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Le frazioni</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L’insieme Q</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Frazioni e numeri decimali</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La radice quadrata</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Linguaggio grafico dei problemi</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I numeri interi relativi</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Rapporti e proporzioni</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La proporzionalità</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L’insieme dei numeri relativi</w:t>
            </w:r>
          </w:p>
          <w:p w:rsidR="00E06FA9" w:rsidRPr="00CE7496" w:rsidRDefault="00E06FA9" w:rsidP="00317E6C">
            <w:pPr>
              <w:rPr>
                <w:sz w:val="18"/>
                <w:szCs w:val="18"/>
              </w:rPr>
            </w:pPr>
            <w:r w:rsidRPr="00CE7496">
              <w:rPr>
                <w:sz w:val="18"/>
                <w:szCs w:val="18"/>
              </w:rPr>
              <w:t>Il calcolo letterale</w:t>
            </w:r>
          </w:p>
          <w:p w:rsidR="00E06FA9" w:rsidRPr="00CE7496" w:rsidRDefault="00E06FA9" w:rsidP="00317E6C">
            <w:pPr>
              <w:rPr>
                <w:sz w:val="18"/>
                <w:szCs w:val="18"/>
              </w:rPr>
            </w:pPr>
          </w:p>
          <w:p w:rsidR="00E06FA9" w:rsidRPr="00CE7496" w:rsidRDefault="00E06FA9" w:rsidP="00317E6C">
            <w:pPr>
              <w:rPr>
                <w:sz w:val="18"/>
                <w:szCs w:val="18"/>
              </w:rPr>
            </w:pPr>
            <w:r w:rsidRPr="00CE7496">
              <w:rPr>
                <w:sz w:val="18"/>
                <w:szCs w:val="18"/>
              </w:rPr>
              <w:t>Le equazioni</w:t>
            </w:r>
          </w:p>
          <w:p w:rsidR="00E06FA9" w:rsidRPr="00CE7496" w:rsidRDefault="00E06FA9" w:rsidP="00317E6C">
            <w:pPr>
              <w:rPr>
                <w:sz w:val="18"/>
                <w:szCs w:val="18"/>
              </w:rPr>
            </w:pPr>
          </w:p>
          <w:p w:rsidR="00E06FA9" w:rsidRDefault="00E06FA9" w:rsidP="00317E6C">
            <w:pPr>
              <w:rPr>
                <w:sz w:val="18"/>
                <w:szCs w:val="18"/>
              </w:rPr>
            </w:pPr>
            <w:r w:rsidRPr="00CE7496">
              <w:rPr>
                <w:sz w:val="18"/>
                <w:szCs w:val="18"/>
              </w:rPr>
              <w:t>Risoluzione algebrica di problemi</w:t>
            </w:r>
          </w:p>
          <w:p w:rsidR="00E06FA9" w:rsidRPr="00CE7496" w:rsidRDefault="00E06FA9" w:rsidP="00317E6C">
            <w:pPr>
              <w:rPr>
                <w:sz w:val="18"/>
                <w:szCs w:val="18"/>
              </w:rPr>
            </w:pPr>
          </w:p>
          <w:p w:rsidR="00E06FA9" w:rsidRDefault="00E06FA9" w:rsidP="00317E6C">
            <w:pPr>
              <w:rPr>
                <w:sz w:val="18"/>
                <w:szCs w:val="18"/>
              </w:rPr>
            </w:pPr>
            <w:r w:rsidRPr="00CE7496">
              <w:rPr>
                <w:sz w:val="18"/>
                <w:szCs w:val="18"/>
              </w:rPr>
              <w:t>Gli insiemi</w:t>
            </w:r>
          </w:p>
          <w:p w:rsidR="00E06FA9" w:rsidRPr="00CE7496" w:rsidRDefault="00E06FA9" w:rsidP="00317E6C">
            <w:pPr>
              <w:rPr>
                <w:sz w:val="18"/>
                <w:szCs w:val="18"/>
              </w:rPr>
            </w:pPr>
          </w:p>
          <w:p w:rsidR="00E06FA9" w:rsidRDefault="00E06FA9" w:rsidP="00317E6C">
            <w:pPr>
              <w:rPr>
                <w:sz w:val="20"/>
                <w:szCs w:val="20"/>
              </w:rPr>
            </w:pPr>
            <w:r w:rsidRPr="00CE7496">
              <w:rPr>
                <w:sz w:val="18"/>
                <w:szCs w:val="18"/>
              </w:rPr>
              <w:t xml:space="preserve">Le funzioni e il piano </w:t>
            </w:r>
            <w:r w:rsidRPr="00CE7496">
              <w:rPr>
                <w:sz w:val="20"/>
                <w:szCs w:val="20"/>
              </w:rPr>
              <w:t>cartesiano</w:t>
            </w:r>
          </w:p>
          <w:p w:rsidR="00E06FA9" w:rsidRPr="00CE7496" w:rsidRDefault="00E06FA9" w:rsidP="00317E6C">
            <w:pPr>
              <w:rPr>
                <w:sz w:val="20"/>
                <w:szCs w:val="20"/>
              </w:rPr>
            </w:pPr>
          </w:p>
          <w:p w:rsidR="00E06FA9" w:rsidRPr="00EB37C6" w:rsidRDefault="00E06FA9" w:rsidP="00317E6C">
            <w:pPr>
              <w:rPr>
                <w:sz w:val="20"/>
                <w:szCs w:val="20"/>
              </w:rPr>
            </w:pPr>
            <w:r w:rsidRPr="00CE7496">
              <w:rPr>
                <w:sz w:val="20"/>
                <w:szCs w:val="20"/>
              </w:rPr>
              <w:t>Elementi di geometria analitica</w:t>
            </w:r>
          </w:p>
        </w:tc>
        <w:tc>
          <w:tcPr>
            <w:tcW w:w="2612" w:type="dxa"/>
          </w:tcPr>
          <w:p w:rsidR="00E06FA9" w:rsidRPr="00A97B85" w:rsidRDefault="00E06FA9" w:rsidP="00317E6C">
            <w:pPr>
              <w:rPr>
                <w:sz w:val="22"/>
                <w:szCs w:val="22"/>
              </w:rPr>
            </w:pPr>
            <w:r w:rsidRPr="00A97B85">
              <w:rPr>
                <w:sz w:val="22"/>
                <w:szCs w:val="22"/>
              </w:rPr>
              <w:t xml:space="preserve">Organizzare il proprio pensiero in modo logico e consequenziale </w:t>
            </w:r>
          </w:p>
          <w:p w:rsidR="00E06FA9" w:rsidRPr="00A97B85" w:rsidRDefault="00E06FA9" w:rsidP="00317E6C">
            <w:pPr>
              <w:rPr>
                <w:sz w:val="22"/>
                <w:szCs w:val="22"/>
              </w:rPr>
            </w:pPr>
          </w:p>
          <w:p w:rsidR="00E06FA9" w:rsidRPr="00A97B85" w:rsidRDefault="00E06FA9" w:rsidP="00317E6C">
            <w:pPr>
              <w:pStyle w:val="Rientrocorpodeltesto"/>
              <w:ind w:left="66"/>
              <w:rPr>
                <w:sz w:val="22"/>
                <w:szCs w:val="22"/>
              </w:rPr>
            </w:pPr>
            <w:r w:rsidRPr="00A97B85">
              <w:rPr>
                <w:sz w:val="22"/>
                <w:szCs w:val="22"/>
              </w:rPr>
              <w:t>Esplicitare il proprio pensiero attraverso esemplificazioni, argomentazioni e dimostrazioni</w:t>
            </w:r>
          </w:p>
          <w:p w:rsidR="00E06FA9" w:rsidRPr="00A97B85" w:rsidRDefault="00E06FA9" w:rsidP="00317E6C">
            <w:pPr>
              <w:pStyle w:val="Rientrocorpodeltesto"/>
              <w:ind w:left="66"/>
              <w:rPr>
                <w:sz w:val="22"/>
                <w:szCs w:val="22"/>
              </w:rPr>
            </w:pPr>
            <w:r w:rsidRPr="00A97B85">
              <w:rPr>
                <w:sz w:val="22"/>
                <w:szCs w:val="22"/>
              </w:rPr>
              <w:t>Individuare forme e strumenti di espressione orale, scritta, grafica</w:t>
            </w: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pPr w:leftFromText="141" w:rightFromText="141" w:vertAnchor="text" w:horzAnchor="margin" w:tblpY="-106"/>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r w:rsidRPr="004E4579">
              <w:rPr>
                <w:b/>
              </w:rPr>
              <w:t xml:space="preserve"> </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9131"/>
        </w:trPr>
        <w:tc>
          <w:tcPr>
            <w:tcW w:w="648" w:type="dxa"/>
            <w:textDirection w:val="btLr"/>
          </w:tcPr>
          <w:p w:rsidR="00E06FA9" w:rsidRPr="00D3641A" w:rsidRDefault="00E06FA9" w:rsidP="00317E6C">
            <w:pPr>
              <w:ind w:left="113" w:right="113"/>
              <w:jc w:val="center"/>
              <w:rPr>
                <w:b/>
              </w:rPr>
            </w:pPr>
            <w:r w:rsidRPr="00D3641A">
              <w:rPr>
                <w:b/>
              </w:rPr>
              <w:t>Scuola sec. 2° grado biennio</w:t>
            </w:r>
          </w:p>
        </w:tc>
        <w:tc>
          <w:tcPr>
            <w:tcW w:w="3331" w:type="dxa"/>
          </w:tcPr>
          <w:p w:rsidR="00E06FA9" w:rsidRDefault="00E06FA9" w:rsidP="00317E6C">
            <w:r>
              <w:t>Utilizzare le tecniche e le procedure del calcolo aritmetico ed algebrico, rappresentandole anche in forma grafica</w:t>
            </w:r>
          </w:p>
          <w:p w:rsidR="00E06FA9" w:rsidRDefault="00E06FA9" w:rsidP="00317E6C"/>
          <w:p w:rsidR="00E06FA9" w:rsidRDefault="00E06FA9" w:rsidP="00317E6C"/>
          <w:p w:rsidR="00E06FA9" w:rsidRDefault="00E06FA9" w:rsidP="00317E6C"/>
          <w:p w:rsidR="00E06FA9" w:rsidRDefault="00E06FA9" w:rsidP="00317E6C"/>
        </w:tc>
        <w:tc>
          <w:tcPr>
            <w:tcW w:w="2612" w:type="dxa"/>
          </w:tcPr>
          <w:p w:rsidR="00E06FA9" w:rsidRPr="00D44EF1" w:rsidRDefault="00E06FA9" w:rsidP="00317E6C">
            <w:pPr>
              <w:rPr>
                <w:sz w:val="21"/>
                <w:szCs w:val="21"/>
              </w:rPr>
            </w:pPr>
            <w:r w:rsidRPr="00D44EF1">
              <w:rPr>
                <w:sz w:val="21"/>
                <w:szCs w:val="21"/>
              </w:rPr>
              <w:t xml:space="preserve">Comprendere il significato logico-operativo di numeri appartenenti ai diversi sistemi numerici. Utilizzare le diverse notazioni e saper convertire da una all’altra (da frazioni a decimali, da frazioni apparenti ad interi, da percentuali a </w:t>
            </w:r>
            <w:proofErr w:type="gramStart"/>
            <w:r w:rsidRPr="00D44EF1">
              <w:rPr>
                <w:sz w:val="21"/>
                <w:szCs w:val="21"/>
              </w:rPr>
              <w:t>frazioni….</w:t>
            </w:r>
            <w:proofErr w:type="gramEnd"/>
            <w:r w:rsidRPr="00D44EF1">
              <w:rPr>
                <w:sz w:val="21"/>
                <w:szCs w:val="21"/>
              </w:rPr>
              <w:t>)</w:t>
            </w:r>
          </w:p>
          <w:p w:rsidR="00E06FA9" w:rsidRPr="00D44EF1" w:rsidRDefault="00E06FA9" w:rsidP="00317E6C">
            <w:pPr>
              <w:rPr>
                <w:sz w:val="21"/>
                <w:szCs w:val="21"/>
              </w:rPr>
            </w:pPr>
          </w:p>
          <w:p w:rsidR="00E06FA9" w:rsidRPr="00D44EF1" w:rsidRDefault="00E06FA9" w:rsidP="00317E6C">
            <w:pPr>
              <w:rPr>
                <w:sz w:val="21"/>
                <w:szCs w:val="21"/>
              </w:rPr>
            </w:pPr>
            <w:r w:rsidRPr="00D44EF1">
              <w:rPr>
                <w:sz w:val="21"/>
                <w:szCs w:val="21"/>
              </w:rPr>
              <w:t>Comprendere il significato di potenza; calcolare potenze ed applicarne le proprietà</w:t>
            </w:r>
          </w:p>
          <w:p w:rsidR="00E06FA9" w:rsidRPr="00D44EF1" w:rsidRDefault="00E06FA9" w:rsidP="00317E6C">
            <w:pPr>
              <w:rPr>
                <w:sz w:val="21"/>
                <w:szCs w:val="21"/>
              </w:rPr>
            </w:pPr>
          </w:p>
          <w:p w:rsidR="00E06FA9" w:rsidRPr="00D44EF1" w:rsidRDefault="00E06FA9" w:rsidP="00317E6C">
            <w:pPr>
              <w:rPr>
                <w:sz w:val="21"/>
                <w:szCs w:val="21"/>
              </w:rPr>
            </w:pPr>
            <w:r w:rsidRPr="00D44EF1">
              <w:rPr>
                <w:sz w:val="21"/>
                <w:szCs w:val="21"/>
              </w:rPr>
              <w:t>Risolvere brevi espressioni nei diversi sistemi numerici; rappresentare la soluzione di un problema con un’espressione e calcolarne il valore anche utilizzando una calcolatrice</w:t>
            </w:r>
          </w:p>
          <w:p w:rsidR="00E06FA9" w:rsidRPr="00D44EF1" w:rsidRDefault="00E06FA9" w:rsidP="00317E6C">
            <w:pPr>
              <w:rPr>
                <w:sz w:val="21"/>
                <w:szCs w:val="21"/>
              </w:rPr>
            </w:pPr>
          </w:p>
          <w:p w:rsidR="00E06FA9" w:rsidRPr="00D44EF1" w:rsidRDefault="00E06FA9" w:rsidP="00317E6C">
            <w:pPr>
              <w:rPr>
                <w:sz w:val="21"/>
                <w:szCs w:val="21"/>
              </w:rPr>
            </w:pPr>
            <w:r w:rsidRPr="00D44EF1">
              <w:rPr>
                <w:sz w:val="21"/>
                <w:szCs w:val="21"/>
              </w:rPr>
              <w:t xml:space="preserve">Tradurre brevi istruzioni in sequenze simboliche (anche con tabelle), risolvere sequenze di operazioni e problemi  </w:t>
            </w:r>
          </w:p>
          <w:p w:rsidR="00E06FA9" w:rsidRPr="00D44EF1" w:rsidRDefault="00E06FA9" w:rsidP="00317E6C">
            <w:pPr>
              <w:rPr>
                <w:sz w:val="21"/>
                <w:szCs w:val="21"/>
              </w:rPr>
            </w:pPr>
            <w:r w:rsidRPr="00D44EF1">
              <w:rPr>
                <w:sz w:val="21"/>
                <w:szCs w:val="21"/>
              </w:rPr>
              <w:t>Sostituendo alle variabili letterali i valori numerici</w:t>
            </w:r>
          </w:p>
          <w:p w:rsidR="00E06FA9" w:rsidRPr="00D44EF1" w:rsidRDefault="00E06FA9" w:rsidP="00317E6C">
            <w:pPr>
              <w:rPr>
                <w:sz w:val="21"/>
                <w:szCs w:val="21"/>
              </w:rPr>
            </w:pPr>
          </w:p>
          <w:p w:rsidR="00E06FA9" w:rsidRDefault="00E06FA9" w:rsidP="00317E6C">
            <w:r w:rsidRPr="00D44EF1">
              <w:rPr>
                <w:sz w:val="21"/>
                <w:szCs w:val="21"/>
              </w:rPr>
              <w:t>Comprendere il significato logico-operativo</w:t>
            </w:r>
            <w:r w:rsidRPr="0086535B">
              <w:rPr>
                <w:sz w:val="22"/>
                <w:szCs w:val="22"/>
              </w:rPr>
              <w:t xml:space="preserve"> </w:t>
            </w:r>
          </w:p>
        </w:tc>
        <w:tc>
          <w:tcPr>
            <w:tcW w:w="2611" w:type="dxa"/>
          </w:tcPr>
          <w:p w:rsidR="00E06FA9" w:rsidRDefault="00E06FA9" w:rsidP="00317E6C">
            <w:r>
              <w:t>Gli insiemi numerici N, Z, Q, R, rappresentazioni, operazioni, ordinamento</w:t>
            </w:r>
          </w:p>
          <w:p w:rsidR="00E06FA9" w:rsidRDefault="00E06FA9" w:rsidP="00317E6C"/>
          <w:p w:rsidR="00E06FA9" w:rsidRDefault="00E06FA9" w:rsidP="00317E6C">
            <w:r>
              <w:t>I sistemi di numerazione</w:t>
            </w:r>
          </w:p>
          <w:p w:rsidR="00E06FA9" w:rsidRDefault="00E06FA9" w:rsidP="00317E6C"/>
          <w:p w:rsidR="00E06FA9" w:rsidRDefault="00E06FA9" w:rsidP="00317E6C">
            <w:r>
              <w:t>Espressioni algebriche; principali operazioni</w:t>
            </w:r>
          </w:p>
          <w:p w:rsidR="00E06FA9" w:rsidRDefault="00E06FA9" w:rsidP="00317E6C">
            <w:r>
              <w:t>Equazioni e disequazioni di 1° grado</w:t>
            </w:r>
          </w:p>
          <w:p w:rsidR="00E06FA9" w:rsidRDefault="00E06FA9" w:rsidP="00317E6C"/>
          <w:p w:rsidR="00E06FA9" w:rsidRDefault="00E06FA9" w:rsidP="00317E6C">
            <w:r>
              <w:t>Sistemi di equazione e disequazioni di primo grado</w:t>
            </w:r>
          </w:p>
        </w:tc>
        <w:tc>
          <w:tcPr>
            <w:tcW w:w="2612" w:type="dxa"/>
          </w:tcPr>
          <w:p w:rsidR="00E06FA9" w:rsidRDefault="00E06FA9" w:rsidP="00317E6C">
            <w:r>
              <w:t xml:space="preserve">Operazioni nei diversi insiemi </w:t>
            </w:r>
            <w:proofErr w:type="gramStart"/>
            <w:r>
              <w:t>numerici  N</w:t>
            </w:r>
            <w:proofErr w:type="gramEnd"/>
            <w:r>
              <w:t>, Z, Q, R</w:t>
            </w:r>
          </w:p>
          <w:p w:rsidR="00E06FA9" w:rsidRDefault="00E06FA9" w:rsidP="00317E6C"/>
          <w:p w:rsidR="00E06FA9" w:rsidRDefault="00E06FA9" w:rsidP="00317E6C">
            <w:r>
              <w:t>Scomposizioni in fattori primi</w:t>
            </w:r>
          </w:p>
          <w:p w:rsidR="00E06FA9" w:rsidRDefault="00E06FA9" w:rsidP="00317E6C"/>
          <w:p w:rsidR="00E06FA9" w:rsidRDefault="00E06FA9" w:rsidP="00317E6C">
            <w:r>
              <w:t>Potenze e loro proprietà</w:t>
            </w:r>
          </w:p>
          <w:p w:rsidR="00E06FA9" w:rsidRDefault="00E06FA9" w:rsidP="00317E6C"/>
          <w:p w:rsidR="00E06FA9" w:rsidRDefault="00E06FA9" w:rsidP="00317E6C">
            <w:r>
              <w:t>Operazioni con m</w:t>
            </w:r>
            <w:r w:rsidRPr="001B6D6A">
              <w:t>onomi</w:t>
            </w:r>
            <w:r>
              <w:t xml:space="preserve"> </w:t>
            </w:r>
            <w:proofErr w:type="gramStart"/>
            <w:r>
              <w:t>e  polinomi</w:t>
            </w:r>
            <w:proofErr w:type="gramEnd"/>
            <w:r>
              <w:t xml:space="preserve"> </w:t>
            </w:r>
          </w:p>
          <w:p w:rsidR="00E06FA9" w:rsidRPr="001B6D6A" w:rsidRDefault="00E06FA9" w:rsidP="00317E6C"/>
          <w:p w:rsidR="00E06FA9" w:rsidRPr="001B6D6A" w:rsidRDefault="00E06FA9" w:rsidP="00317E6C">
            <w:r w:rsidRPr="001B6D6A">
              <w:t>Prodotti notevoli</w:t>
            </w:r>
          </w:p>
          <w:p w:rsidR="00E06FA9" w:rsidRPr="001B6D6A" w:rsidRDefault="00E06FA9" w:rsidP="00317E6C">
            <w:r w:rsidRPr="001B6D6A">
              <w:t>Scomposizione in fattori</w:t>
            </w:r>
          </w:p>
          <w:p w:rsidR="00E06FA9" w:rsidRDefault="00E06FA9" w:rsidP="00317E6C">
            <w:r w:rsidRPr="001B6D6A">
              <w:t>Frazioni algebriche</w:t>
            </w:r>
          </w:p>
          <w:p w:rsidR="00E06FA9" w:rsidRPr="001B6D6A" w:rsidRDefault="00E06FA9" w:rsidP="00317E6C"/>
          <w:p w:rsidR="00E06FA9" w:rsidRPr="001B6D6A" w:rsidRDefault="00E06FA9" w:rsidP="00317E6C">
            <w:r w:rsidRPr="001B6D6A">
              <w:t>Identità ed equazioni</w:t>
            </w:r>
          </w:p>
          <w:p w:rsidR="00E06FA9" w:rsidRPr="001B6D6A" w:rsidRDefault="00E06FA9" w:rsidP="00317E6C">
            <w:r w:rsidRPr="001B6D6A">
              <w:t>Equazioni equivalenti</w:t>
            </w:r>
          </w:p>
          <w:p w:rsidR="00E06FA9" w:rsidRDefault="00E06FA9" w:rsidP="00317E6C">
            <w:r w:rsidRPr="001B6D6A">
              <w:t xml:space="preserve"> Risoluzione di equazioni numeriche</w:t>
            </w:r>
            <w:r>
              <w:t xml:space="preserve"> e </w:t>
            </w:r>
            <w:r w:rsidRPr="001B6D6A">
              <w:t>letterali</w:t>
            </w:r>
          </w:p>
          <w:p w:rsidR="00E06FA9" w:rsidRPr="001B6D6A" w:rsidRDefault="00E06FA9" w:rsidP="00317E6C"/>
          <w:p w:rsidR="00E06FA9" w:rsidRDefault="00E06FA9" w:rsidP="00317E6C">
            <w:r w:rsidRPr="001B6D6A">
              <w:t>Disequazioni di</w:t>
            </w:r>
            <w:r w:rsidRPr="00F92382">
              <w:t xml:space="preserve"> 1°</w:t>
            </w:r>
            <w:r>
              <w:t xml:space="preserve"> grado</w:t>
            </w:r>
          </w:p>
          <w:p w:rsidR="00E06FA9" w:rsidRPr="00F92382" w:rsidRDefault="00E06FA9" w:rsidP="00317E6C">
            <w:r>
              <w:t>Sistemi di equazioni e soluzioni con diversi metodi (sostituzioni, riduzioni, grafici)</w:t>
            </w:r>
          </w:p>
          <w:p w:rsidR="00E06FA9" w:rsidRDefault="00E06FA9" w:rsidP="00317E6C"/>
        </w:tc>
        <w:tc>
          <w:tcPr>
            <w:tcW w:w="2612" w:type="dxa"/>
          </w:tcPr>
          <w:p w:rsidR="00E06FA9" w:rsidRDefault="00E06FA9" w:rsidP="00317E6C">
            <w:r>
              <w:t>Saper effettuare approssimazioni</w:t>
            </w:r>
          </w:p>
          <w:p w:rsidR="00E06FA9" w:rsidRDefault="00E06FA9" w:rsidP="00317E6C"/>
          <w:p w:rsidR="00E06FA9" w:rsidRDefault="00E06FA9" w:rsidP="00317E6C">
            <w:r>
              <w:t>Saper riconoscere ordini di grandezza</w:t>
            </w:r>
          </w:p>
          <w:p w:rsidR="00E06FA9" w:rsidRDefault="00E06FA9" w:rsidP="00317E6C"/>
          <w:p w:rsidR="00E06FA9" w:rsidRDefault="00E06FA9" w:rsidP="00317E6C">
            <w:r>
              <w:t>Saper effettuare rappresentazioni grafiche</w:t>
            </w:r>
          </w:p>
          <w:p w:rsidR="00E06FA9" w:rsidRDefault="00E06FA9" w:rsidP="00317E6C"/>
          <w:p w:rsidR="00E06FA9" w:rsidRDefault="00E06FA9" w:rsidP="00317E6C">
            <w:r>
              <w:t>Saper leggere ed interpretare formule</w:t>
            </w:r>
          </w:p>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sz w:val="36"/>
          <w:szCs w:val="36"/>
        </w:rPr>
      </w:pPr>
    </w:p>
    <w:p w:rsidR="00E06FA9" w:rsidRDefault="00E06FA9" w:rsidP="00E06FA9">
      <w:pPr>
        <w:jc w:val="center"/>
        <w:rPr>
          <w:b/>
          <w:sz w:val="36"/>
          <w:szCs w:val="36"/>
        </w:rPr>
      </w:pPr>
    </w:p>
    <w:p w:rsidR="00E06FA9" w:rsidRDefault="00E06FA9" w:rsidP="00E06FA9">
      <w:pPr>
        <w:jc w:val="center"/>
        <w:rPr>
          <w:b/>
          <w:sz w:val="36"/>
          <w:szCs w:val="36"/>
        </w:rPr>
      </w:pPr>
    </w:p>
    <w:p w:rsidR="00E06FA9" w:rsidRDefault="00E06FA9" w:rsidP="00E06FA9">
      <w:pPr>
        <w:jc w:val="center"/>
        <w:rPr>
          <w:b/>
          <w:sz w:val="36"/>
          <w:szCs w:val="36"/>
        </w:rPr>
      </w:pPr>
    </w:p>
    <w:p w:rsidR="00E06FA9" w:rsidRPr="003C0EF6" w:rsidRDefault="00E06FA9" w:rsidP="00E06FA9">
      <w:pPr>
        <w:jc w:val="center"/>
        <w:rPr>
          <w:b/>
          <w:sz w:val="36"/>
          <w:szCs w:val="36"/>
        </w:rPr>
      </w:pPr>
      <w:r>
        <w:rPr>
          <w:b/>
          <w:sz w:val="36"/>
          <w:szCs w:val="36"/>
        </w:rPr>
        <w:t>Curricolo Matematica</w:t>
      </w:r>
    </w:p>
    <w:p w:rsidR="00E06FA9" w:rsidRPr="00582CEF" w:rsidRDefault="00E06FA9" w:rsidP="00E06FA9">
      <w:pPr>
        <w:jc w:val="center"/>
        <w:rPr>
          <w:b/>
          <w:sz w:val="36"/>
          <w:szCs w:val="36"/>
        </w:rPr>
      </w:pPr>
      <w:r>
        <w:rPr>
          <w:b/>
          <w:sz w:val="36"/>
          <w:szCs w:val="36"/>
        </w:rPr>
        <w:t>Competenza geometria</w:t>
      </w:r>
    </w:p>
    <w:tbl>
      <w:tblPr>
        <w:tblStyle w:val="Grigliatabella"/>
        <w:tblpPr w:leftFromText="141" w:rightFromText="141" w:horzAnchor="margin" w:tblpY="560"/>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t>Scuola dell’infanzia</w:t>
            </w:r>
          </w:p>
        </w:tc>
        <w:tc>
          <w:tcPr>
            <w:tcW w:w="3331" w:type="dxa"/>
          </w:tcPr>
          <w:p w:rsidR="00E06FA9" w:rsidRDefault="00E06FA9" w:rsidP="00317E6C">
            <w:r>
              <w:t>Esplorare la realtà imparando a organizzare le proprie esperienze attraverso azioni consapevoli quali: raggruppare, comparare e ordinare.</w:t>
            </w:r>
          </w:p>
        </w:tc>
        <w:tc>
          <w:tcPr>
            <w:tcW w:w="2612" w:type="dxa"/>
          </w:tcPr>
          <w:p w:rsidR="00E06FA9" w:rsidRDefault="00E06FA9" w:rsidP="00317E6C">
            <w:r>
              <w:t>Interagire con lo spazio in modo consapevole.</w:t>
            </w:r>
          </w:p>
          <w:p w:rsidR="00E06FA9" w:rsidRDefault="00E06FA9" w:rsidP="00317E6C"/>
          <w:p w:rsidR="00E06FA9" w:rsidRDefault="00E06FA9" w:rsidP="00317E6C">
            <w:r>
              <w:t>Iniziare a rappresentare se stesso e il mondo con i disegni.</w:t>
            </w:r>
          </w:p>
        </w:tc>
        <w:tc>
          <w:tcPr>
            <w:tcW w:w="2611" w:type="dxa"/>
          </w:tcPr>
          <w:p w:rsidR="00E06FA9" w:rsidRDefault="00E06FA9" w:rsidP="00317E6C">
            <w:r>
              <w:t>Costruire le prime immagini di sé e del mondo.</w:t>
            </w:r>
          </w:p>
          <w:p w:rsidR="00E06FA9" w:rsidRDefault="00E06FA9" w:rsidP="00317E6C"/>
          <w:p w:rsidR="00E06FA9" w:rsidRDefault="00E06FA9" w:rsidP="00317E6C">
            <w:r>
              <w:t>Simbolizzare e formalizzare le conoscenze del mondo.</w:t>
            </w:r>
          </w:p>
        </w:tc>
        <w:tc>
          <w:tcPr>
            <w:tcW w:w="2612" w:type="dxa"/>
          </w:tcPr>
          <w:p w:rsidR="00E06FA9" w:rsidRDefault="00E06FA9" w:rsidP="00317E6C">
            <w:r>
              <w:t>Riconoscere le forme geometriche piane più semplici (cerchio, quadrato, triangolo).</w:t>
            </w:r>
          </w:p>
          <w:p w:rsidR="00E06FA9" w:rsidRDefault="00E06FA9" w:rsidP="00317E6C"/>
          <w:p w:rsidR="00E06FA9" w:rsidRDefault="00E06FA9" w:rsidP="00317E6C">
            <w:r>
              <w:t>Riconoscere le diverse misure (piccolo, medio, grande).</w:t>
            </w:r>
          </w:p>
          <w:p w:rsidR="00E06FA9" w:rsidRDefault="00E06FA9" w:rsidP="00317E6C"/>
          <w:p w:rsidR="00E06FA9" w:rsidRDefault="00E06FA9" w:rsidP="00317E6C">
            <w:r>
              <w:t>Collocare nello spazio correttamente se stesso, gli oggetti e le persone.</w:t>
            </w:r>
          </w:p>
          <w:p w:rsidR="00E06FA9" w:rsidRDefault="00E06FA9" w:rsidP="00317E6C"/>
          <w:p w:rsidR="00E06FA9" w:rsidRDefault="00E06FA9" w:rsidP="00317E6C">
            <w:r>
              <w:t>Raggruppare e ordinare secondo criteri diversi</w:t>
            </w:r>
          </w:p>
          <w:p w:rsidR="00E06FA9" w:rsidRDefault="00E06FA9" w:rsidP="00317E6C"/>
        </w:tc>
        <w:tc>
          <w:tcPr>
            <w:tcW w:w="2612" w:type="dxa"/>
          </w:tcPr>
          <w:p w:rsidR="00E06FA9" w:rsidRDefault="00E06FA9" w:rsidP="00317E6C">
            <w:r>
              <w:t>Saper osservare.</w:t>
            </w:r>
          </w:p>
          <w:p w:rsidR="00E06FA9" w:rsidRDefault="00E06FA9" w:rsidP="00317E6C"/>
          <w:p w:rsidR="00E06FA9" w:rsidRDefault="00E06FA9" w:rsidP="00317E6C">
            <w:r>
              <w:t>Saper manipolare.</w:t>
            </w:r>
          </w:p>
          <w:p w:rsidR="00E06FA9" w:rsidRDefault="00E06FA9" w:rsidP="00317E6C"/>
          <w:p w:rsidR="00E06FA9" w:rsidRDefault="00E06FA9" w:rsidP="00317E6C">
            <w:r>
              <w:t>Chiedere spiegazioni.</w:t>
            </w:r>
          </w:p>
          <w:p w:rsidR="00E06FA9" w:rsidRDefault="00E06FA9" w:rsidP="00317E6C"/>
          <w:p w:rsidR="00E06FA9" w:rsidRDefault="00E06FA9" w:rsidP="00317E6C">
            <w:r>
              <w:t>Riflettere.</w:t>
            </w:r>
          </w:p>
          <w:p w:rsidR="00E06FA9" w:rsidRDefault="00E06FA9" w:rsidP="00317E6C"/>
          <w:p w:rsidR="00E06FA9" w:rsidRDefault="00E06FA9" w:rsidP="00317E6C">
            <w:r>
              <w:t>Fare semplici ipotesi.</w:t>
            </w:r>
          </w:p>
          <w:p w:rsidR="00E06FA9" w:rsidRDefault="00E06FA9" w:rsidP="00317E6C"/>
          <w:p w:rsidR="00E06FA9" w:rsidRDefault="00E06FA9" w:rsidP="00317E6C">
            <w:r>
              <w:t>Discutere soluzioni.</w:t>
            </w:r>
          </w:p>
          <w:p w:rsidR="00E06FA9" w:rsidRDefault="00E06FA9" w:rsidP="00317E6C"/>
          <w:p w:rsidR="00E06FA9" w:rsidRDefault="00E06FA9" w:rsidP="00317E6C">
            <w:r>
              <w:t>Organizzare.</w:t>
            </w:r>
          </w:p>
          <w:p w:rsidR="00E06FA9" w:rsidRDefault="00E06FA9" w:rsidP="00317E6C"/>
          <w:p w:rsidR="00E06FA9" w:rsidRDefault="00E06FA9" w:rsidP="00317E6C">
            <w:r>
              <w:t>Interagire con lo spazio in modo consapevole</w:t>
            </w: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lastRenderedPageBreak/>
              <w:t>Scuola primaria</w:t>
            </w:r>
          </w:p>
        </w:tc>
        <w:tc>
          <w:tcPr>
            <w:tcW w:w="3331" w:type="dxa"/>
          </w:tcPr>
          <w:p w:rsidR="00E06FA9" w:rsidRDefault="00E06FA9" w:rsidP="00317E6C">
            <w:pPr>
              <w:jc w:val="both"/>
            </w:pPr>
            <w:r>
              <w:t xml:space="preserve">Saper percepire, descrivere e rappresentare lo spazio e le figure </w:t>
            </w:r>
          </w:p>
        </w:tc>
        <w:tc>
          <w:tcPr>
            <w:tcW w:w="2612" w:type="dxa"/>
          </w:tcPr>
          <w:p w:rsidR="00E06FA9" w:rsidRPr="00DE46EA" w:rsidRDefault="00E06FA9" w:rsidP="00317E6C">
            <w:pPr>
              <w:rPr>
                <w:sz w:val="21"/>
                <w:szCs w:val="21"/>
              </w:rPr>
            </w:pPr>
            <w:r w:rsidRPr="00DE46EA">
              <w:rPr>
                <w:sz w:val="21"/>
                <w:szCs w:val="21"/>
              </w:rPr>
              <w:t>Classificare figure geometriche in base a proprietà diverse</w:t>
            </w:r>
          </w:p>
          <w:p w:rsidR="00E06FA9" w:rsidRPr="00DE46EA" w:rsidRDefault="00E06FA9" w:rsidP="00317E6C">
            <w:pPr>
              <w:rPr>
                <w:sz w:val="21"/>
                <w:szCs w:val="21"/>
              </w:rPr>
            </w:pPr>
          </w:p>
          <w:p w:rsidR="00E06FA9" w:rsidRPr="00DE46EA" w:rsidRDefault="00E06FA9" w:rsidP="00317E6C">
            <w:pPr>
              <w:rPr>
                <w:sz w:val="21"/>
                <w:szCs w:val="21"/>
              </w:rPr>
            </w:pPr>
            <w:r w:rsidRPr="00DE46EA">
              <w:rPr>
                <w:sz w:val="21"/>
                <w:szCs w:val="21"/>
              </w:rPr>
              <w:t>Individuare parallelismi, perpendicolarità e congruenza di lati e individuare angoli nei principali poligoni</w:t>
            </w:r>
          </w:p>
          <w:p w:rsidR="00E06FA9" w:rsidRPr="00DE46EA" w:rsidRDefault="00E06FA9" w:rsidP="00317E6C">
            <w:pPr>
              <w:rPr>
                <w:sz w:val="21"/>
                <w:szCs w:val="21"/>
              </w:rPr>
            </w:pPr>
          </w:p>
          <w:p w:rsidR="00E06FA9" w:rsidRPr="00DE46EA" w:rsidRDefault="00E06FA9" w:rsidP="00317E6C">
            <w:pPr>
              <w:rPr>
                <w:sz w:val="21"/>
                <w:szCs w:val="21"/>
              </w:rPr>
            </w:pPr>
            <w:r w:rsidRPr="00DE46EA">
              <w:rPr>
                <w:sz w:val="21"/>
                <w:szCs w:val="21"/>
              </w:rPr>
              <w:t>Riconoscere e rappresentare graficamente lati, angoli, vertici e diagonali</w:t>
            </w:r>
          </w:p>
          <w:p w:rsidR="00E06FA9" w:rsidRPr="00DE46EA" w:rsidRDefault="00E06FA9" w:rsidP="00317E6C">
            <w:pPr>
              <w:rPr>
                <w:sz w:val="21"/>
                <w:szCs w:val="21"/>
              </w:rPr>
            </w:pPr>
          </w:p>
          <w:p w:rsidR="00E06FA9" w:rsidRPr="00DE46EA" w:rsidRDefault="00E06FA9" w:rsidP="00317E6C">
            <w:pPr>
              <w:rPr>
                <w:sz w:val="21"/>
                <w:szCs w:val="21"/>
              </w:rPr>
            </w:pPr>
            <w:r w:rsidRPr="00DE46EA">
              <w:rPr>
                <w:sz w:val="21"/>
                <w:szCs w:val="21"/>
              </w:rPr>
              <w:t>Individuare la differenza tra perimetro e superficie</w:t>
            </w:r>
          </w:p>
          <w:p w:rsidR="00E06FA9" w:rsidRPr="00DE46EA" w:rsidRDefault="00E06FA9" w:rsidP="00317E6C">
            <w:pPr>
              <w:rPr>
                <w:sz w:val="21"/>
                <w:szCs w:val="21"/>
              </w:rPr>
            </w:pPr>
          </w:p>
          <w:p w:rsidR="00E06FA9" w:rsidRPr="00DE46EA" w:rsidRDefault="00E06FA9" w:rsidP="00317E6C">
            <w:pPr>
              <w:rPr>
                <w:sz w:val="21"/>
                <w:szCs w:val="21"/>
              </w:rPr>
            </w:pPr>
            <w:r w:rsidRPr="00DE46EA">
              <w:rPr>
                <w:sz w:val="21"/>
                <w:szCs w:val="21"/>
              </w:rPr>
              <w:t>Misurare perimetro e superficie con sistemi empirici e con l’applicazione delle formule</w:t>
            </w:r>
          </w:p>
          <w:p w:rsidR="00E06FA9" w:rsidRPr="00DE46EA" w:rsidRDefault="00E06FA9" w:rsidP="00317E6C">
            <w:pPr>
              <w:rPr>
                <w:sz w:val="21"/>
                <w:szCs w:val="21"/>
              </w:rPr>
            </w:pPr>
          </w:p>
          <w:p w:rsidR="00E06FA9" w:rsidRPr="00DE46EA" w:rsidRDefault="00E06FA9" w:rsidP="00317E6C">
            <w:pPr>
              <w:rPr>
                <w:sz w:val="21"/>
                <w:szCs w:val="21"/>
              </w:rPr>
            </w:pPr>
            <w:r w:rsidRPr="00DE46EA">
              <w:rPr>
                <w:sz w:val="21"/>
                <w:szCs w:val="21"/>
              </w:rPr>
              <w:t>Applicare le formule dirette e inverse per il calcolo di perimetro e superficie nei poligoni regolari</w:t>
            </w:r>
          </w:p>
          <w:p w:rsidR="00E06FA9" w:rsidRPr="00DE46EA" w:rsidRDefault="00E06FA9" w:rsidP="00317E6C">
            <w:pPr>
              <w:rPr>
                <w:sz w:val="21"/>
                <w:szCs w:val="21"/>
              </w:rPr>
            </w:pPr>
          </w:p>
          <w:p w:rsidR="00E06FA9" w:rsidRPr="00DE46EA" w:rsidRDefault="00E06FA9" w:rsidP="00317E6C">
            <w:pPr>
              <w:rPr>
                <w:sz w:val="21"/>
                <w:szCs w:val="21"/>
              </w:rPr>
            </w:pPr>
            <w:r w:rsidRPr="00DE46EA">
              <w:rPr>
                <w:sz w:val="21"/>
                <w:szCs w:val="21"/>
              </w:rPr>
              <w:t>Utilizzare il piano cartesiano per localizzare i punti</w:t>
            </w:r>
          </w:p>
          <w:p w:rsidR="00E06FA9" w:rsidRPr="00DE46EA" w:rsidRDefault="00E06FA9" w:rsidP="00317E6C">
            <w:pPr>
              <w:rPr>
                <w:sz w:val="21"/>
                <w:szCs w:val="21"/>
              </w:rPr>
            </w:pPr>
          </w:p>
          <w:p w:rsidR="00E06FA9" w:rsidRPr="00DE46EA" w:rsidRDefault="00E06FA9" w:rsidP="00317E6C">
            <w:pPr>
              <w:rPr>
                <w:sz w:val="21"/>
                <w:szCs w:val="21"/>
              </w:rPr>
            </w:pPr>
            <w:r w:rsidRPr="00DE46EA">
              <w:rPr>
                <w:sz w:val="21"/>
                <w:szCs w:val="21"/>
              </w:rPr>
              <w:t>Saper usare correttamente gli strumenti per il disegno geometrico</w:t>
            </w:r>
          </w:p>
          <w:p w:rsidR="00E06FA9" w:rsidRPr="00DE46EA" w:rsidRDefault="00E06FA9" w:rsidP="00317E6C">
            <w:pPr>
              <w:rPr>
                <w:sz w:val="21"/>
                <w:szCs w:val="21"/>
              </w:rPr>
            </w:pPr>
          </w:p>
          <w:p w:rsidR="00E06FA9" w:rsidRDefault="00E06FA9" w:rsidP="00317E6C">
            <w:pPr>
              <w:rPr>
                <w:sz w:val="21"/>
                <w:szCs w:val="21"/>
              </w:rPr>
            </w:pPr>
            <w:r w:rsidRPr="00DE46EA">
              <w:rPr>
                <w:sz w:val="21"/>
                <w:szCs w:val="21"/>
              </w:rPr>
              <w:t>Riprodurre in scala una figura assegnata</w:t>
            </w:r>
          </w:p>
          <w:p w:rsidR="00E06FA9" w:rsidRDefault="00E06FA9" w:rsidP="00317E6C"/>
        </w:tc>
        <w:tc>
          <w:tcPr>
            <w:tcW w:w="2611" w:type="dxa"/>
          </w:tcPr>
          <w:p w:rsidR="00E06FA9" w:rsidRDefault="00E06FA9" w:rsidP="00317E6C">
            <w:r>
              <w:t>Conoscere gli elementi significativi dei principali enti geometrici, degli angoli e delle figure geometriche</w:t>
            </w:r>
          </w:p>
          <w:p w:rsidR="00E06FA9" w:rsidRDefault="00E06FA9" w:rsidP="00317E6C"/>
          <w:p w:rsidR="00E06FA9" w:rsidRDefault="00E06FA9" w:rsidP="00317E6C"/>
        </w:tc>
        <w:tc>
          <w:tcPr>
            <w:tcW w:w="2612" w:type="dxa"/>
          </w:tcPr>
          <w:p w:rsidR="00E06FA9" w:rsidRDefault="00E06FA9" w:rsidP="00317E6C">
            <w:r>
              <w:t>Rette</w:t>
            </w:r>
          </w:p>
          <w:p w:rsidR="00E06FA9" w:rsidRDefault="00E06FA9" w:rsidP="00317E6C"/>
          <w:p w:rsidR="00E06FA9" w:rsidRDefault="00E06FA9" w:rsidP="00317E6C">
            <w:r>
              <w:t>Angoli</w:t>
            </w:r>
          </w:p>
          <w:p w:rsidR="00E06FA9" w:rsidRDefault="00E06FA9" w:rsidP="00317E6C"/>
          <w:p w:rsidR="00E06FA9" w:rsidRDefault="00E06FA9" w:rsidP="00317E6C">
            <w:r>
              <w:t>Piano cartesiano</w:t>
            </w:r>
          </w:p>
          <w:p w:rsidR="00E06FA9" w:rsidRDefault="00E06FA9" w:rsidP="00317E6C"/>
          <w:p w:rsidR="00E06FA9" w:rsidRDefault="00E06FA9" w:rsidP="00317E6C">
            <w:r>
              <w:t>Poligoni regolari e irregolari</w:t>
            </w:r>
          </w:p>
          <w:p w:rsidR="00E06FA9" w:rsidRDefault="00E06FA9" w:rsidP="00317E6C"/>
          <w:p w:rsidR="00E06FA9" w:rsidRDefault="00E06FA9" w:rsidP="00317E6C">
            <w:r>
              <w:t>Perimetro</w:t>
            </w:r>
          </w:p>
          <w:p w:rsidR="00E06FA9" w:rsidRDefault="00E06FA9" w:rsidP="00317E6C"/>
          <w:p w:rsidR="00E06FA9" w:rsidRDefault="00E06FA9" w:rsidP="00317E6C">
            <w:r>
              <w:t>Superficie</w:t>
            </w:r>
          </w:p>
          <w:p w:rsidR="00E06FA9" w:rsidRDefault="00E06FA9" w:rsidP="00317E6C"/>
          <w:p w:rsidR="00E06FA9" w:rsidRDefault="00E06FA9" w:rsidP="00317E6C">
            <w:r>
              <w:t>Misure arbitrarie e convenzionali</w:t>
            </w:r>
          </w:p>
          <w:p w:rsidR="00E06FA9" w:rsidRDefault="00E06FA9" w:rsidP="00317E6C"/>
          <w:p w:rsidR="00E06FA9" w:rsidRDefault="00E06FA9" w:rsidP="00317E6C">
            <w:r>
              <w:t>Trasformazioni isometriche</w:t>
            </w:r>
          </w:p>
          <w:p w:rsidR="00E06FA9" w:rsidRDefault="00E06FA9" w:rsidP="00317E6C"/>
          <w:p w:rsidR="00E06FA9" w:rsidRDefault="00E06FA9" w:rsidP="00317E6C">
            <w:pPr>
              <w:pStyle w:val="Corpotesto"/>
            </w:pPr>
          </w:p>
        </w:tc>
        <w:tc>
          <w:tcPr>
            <w:tcW w:w="2612" w:type="dxa"/>
          </w:tcPr>
          <w:p w:rsidR="00E06FA9" w:rsidRDefault="00E06FA9" w:rsidP="00317E6C">
            <w:pPr>
              <w:ind w:left="66"/>
            </w:pPr>
            <w:r>
              <w:t>Riconoscere nella realtà oggetti rispondenti a determinate proprietà geometriche</w:t>
            </w:r>
          </w:p>
          <w:p w:rsidR="00E06FA9" w:rsidRPr="00B364A5" w:rsidRDefault="00E06FA9" w:rsidP="00317E6C"/>
          <w:p w:rsidR="00E06FA9" w:rsidRDefault="00E06FA9" w:rsidP="00317E6C">
            <w:pPr>
              <w:pStyle w:val="Rientrocorpodeltesto3"/>
              <w:ind w:left="0"/>
              <w:rPr>
                <w:sz w:val="24"/>
              </w:rPr>
            </w:pPr>
          </w:p>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lastRenderedPageBreak/>
              <w:t>Scuola sec 1° grado</w:t>
            </w:r>
          </w:p>
        </w:tc>
        <w:tc>
          <w:tcPr>
            <w:tcW w:w="3331" w:type="dxa"/>
          </w:tcPr>
          <w:p w:rsidR="00E06FA9" w:rsidRDefault="00E06FA9" w:rsidP="00317E6C">
            <w:proofErr w:type="gramStart"/>
            <w:r>
              <w:t xml:space="preserve">Individuare,   </w:t>
            </w:r>
            <w:proofErr w:type="gramEnd"/>
            <w:r>
              <w:t>relazioni significative: riconoscere analogie e differenze.</w:t>
            </w:r>
          </w:p>
          <w:p w:rsidR="00E06FA9" w:rsidRDefault="00E06FA9" w:rsidP="00317E6C"/>
          <w:p w:rsidR="00E06FA9" w:rsidRDefault="00E06FA9" w:rsidP="00317E6C">
            <w:r>
              <w:t>Descrivere le proprietà delle figure con termini appropriati.</w:t>
            </w:r>
          </w:p>
          <w:p w:rsidR="00E06FA9" w:rsidRDefault="00E06FA9" w:rsidP="00317E6C"/>
          <w:p w:rsidR="00E06FA9" w:rsidRDefault="00E06FA9" w:rsidP="00317E6C">
            <w:r>
              <w:t>Produrre e verificare congetture.</w:t>
            </w:r>
          </w:p>
          <w:p w:rsidR="00E06FA9" w:rsidRDefault="00E06FA9" w:rsidP="00317E6C"/>
          <w:p w:rsidR="00E06FA9" w:rsidRDefault="00E06FA9" w:rsidP="00317E6C">
            <w:r>
              <w:t xml:space="preserve">Giustificare le affermazioni con semplici ragionamenti collegandole all’obiettivo da raggiungere </w:t>
            </w:r>
          </w:p>
          <w:p w:rsidR="00E06FA9" w:rsidRDefault="00E06FA9" w:rsidP="00317E6C"/>
          <w:p w:rsidR="00E06FA9" w:rsidRDefault="00E06FA9" w:rsidP="00317E6C">
            <w:r>
              <w:t>Confrontare e analizzare figure geometriche individuando invarianti e relazioni</w:t>
            </w:r>
          </w:p>
          <w:p w:rsidR="00E06FA9" w:rsidRDefault="00E06FA9" w:rsidP="00317E6C"/>
          <w:p w:rsidR="00E06FA9" w:rsidRDefault="00E06FA9" w:rsidP="00317E6C">
            <w:pPr>
              <w:jc w:val="both"/>
            </w:pPr>
          </w:p>
        </w:tc>
        <w:tc>
          <w:tcPr>
            <w:tcW w:w="2612" w:type="dxa"/>
          </w:tcPr>
          <w:p w:rsidR="00E06FA9" w:rsidRDefault="00E06FA9" w:rsidP="00317E6C">
            <w:r>
              <w:t>Costruire e disegnare con strumenti vari le principali figure geometriche.</w:t>
            </w:r>
          </w:p>
          <w:p w:rsidR="00E06FA9" w:rsidRDefault="00E06FA9" w:rsidP="00317E6C">
            <w:pPr>
              <w:pStyle w:val="orizzontale"/>
              <w:widowControl/>
            </w:pPr>
          </w:p>
          <w:p w:rsidR="00E06FA9" w:rsidRDefault="00E06FA9" w:rsidP="00317E6C">
            <w:pPr>
              <w:pStyle w:val="orizzontale"/>
              <w:widowControl/>
            </w:pPr>
            <w:r>
              <w:t>Conoscere le proprietà delle figure piane e solide</w:t>
            </w:r>
          </w:p>
          <w:p w:rsidR="00E06FA9" w:rsidRDefault="00E06FA9" w:rsidP="00317E6C">
            <w:pPr>
              <w:pStyle w:val="orizzontale"/>
              <w:widowControl/>
            </w:pPr>
          </w:p>
          <w:p w:rsidR="00E06FA9" w:rsidRDefault="00E06FA9" w:rsidP="00317E6C">
            <w:pPr>
              <w:pStyle w:val="orizzontale"/>
              <w:widowControl/>
            </w:pPr>
            <w:r>
              <w:t>Usare il metodo delle coordinate in situazioni problematiche concrete</w:t>
            </w:r>
          </w:p>
          <w:p w:rsidR="00E06FA9" w:rsidRDefault="00E06FA9" w:rsidP="00317E6C">
            <w:pPr>
              <w:pStyle w:val="orizzontale"/>
              <w:widowControl/>
            </w:pPr>
          </w:p>
          <w:p w:rsidR="00E06FA9" w:rsidRDefault="00E06FA9" w:rsidP="00317E6C">
            <w:pPr>
              <w:pStyle w:val="orizzontale"/>
              <w:widowControl/>
            </w:pPr>
            <w:r>
              <w:t xml:space="preserve">Risolvere problemi usando proprietà geometriche delle figure piane anche </w:t>
            </w:r>
            <w:proofErr w:type="gramStart"/>
            <w:r>
              <w:t>ricorrendo  a</w:t>
            </w:r>
            <w:proofErr w:type="gramEnd"/>
            <w:r>
              <w:t xml:space="preserve"> modelli materiali e a opportuni strumenti (riga, squadra, compasso, software di geometria dinamica, …)</w:t>
            </w:r>
          </w:p>
          <w:p w:rsidR="00E06FA9" w:rsidRDefault="00E06FA9" w:rsidP="00317E6C">
            <w:pPr>
              <w:pStyle w:val="orizzontale"/>
              <w:widowControl/>
            </w:pPr>
          </w:p>
          <w:p w:rsidR="00E06FA9" w:rsidRDefault="00E06FA9" w:rsidP="00317E6C">
            <w:pPr>
              <w:pStyle w:val="orizzontale"/>
              <w:widowControl/>
            </w:pPr>
            <w:r>
              <w:t xml:space="preserve">Riconoscere figure simili in vari contesti </w:t>
            </w:r>
          </w:p>
          <w:p w:rsidR="00E06FA9" w:rsidRDefault="00E06FA9" w:rsidP="00317E6C">
            <w:pPr>
              <w:pStyle w:val="orizzontale"/>
              <w:widowControl/>
            </w:pPr>
          </w:p>
          <w:p w:rsidR="00E06FA9" w:rsidRDefault="00E06FA9" w:rsidP="00317E6C">
            <w:pPr>
              <w:pStyle w:val="orizzontale"/>
              <w:widowControl/>
            </w:pPr>
            <w:r>
              <w:t>Riprodurre in scala</w:t>
            </w:r>
          </w:p>
          <w:p w:rsidR="00E06FA9" w:rsidRDefault="00E06FA9" w:rsidP="00317E6C">
            <w:pPr>
              <w:pStyle w:val="orizzontale"/>
              <w:widowControl/>
            </w:pPr>
          </w:p>
          <w:p w:rsidR="00E06FA9" w:rsidRDefault="00E06FA9" w:rsidP="00317E6C">
            <w:pPr>
              <w:pStyle w:val="orizzontale"/>
              <w:widowControl/>
            </w:pPr>
            <w:r>
              <w:t>Calcolare aree e volumi delle principali figure piane e solide</w:t>
            </w:r>
          </w:p>
          <w:p w:rsidR="00E06FA9" w:rsidRDefault="00E06FA9" w:rsidP="00317E6C">
            <w:pPr>
              <w:pStyle w:val="orizzontale"/>
              <w:widowControl/>
            </w:pPr>
          </w:p>
          <w:p w:rsidR="00E06FA9" w:rsidRDefault="00E06FA9" w:rsidP="00317E6C"/>
        </w:tc>
        <w:tc>
          <w:tcPr>
            <w:tcW w:w="2611" w:type="dxa"/>
          </w:tcPr>
          <w:p w:rsidR="00E06FA9" w:rsidRDefault="00E06FA9" w:rsidP="00317E6C">
            <w:pPr>
              <w:jc w:val="both"/>
            </w:pPr>
            <w:r>
              <w:t>Conoscere le proprietà delle figure piane e solide</w:t>
            </w:r>
          </w:p>
          <w:p w:rsidR="00E06FA9" w:rsidRDefault="00E06FA9" w:rsidP="00317E6C">
            <w:pPr>
              <w:jc w:val="both"/>
            </w:pPr>
          </w:p>
          <w:p w:rsidR="00E06FA9" w:rsidRDefault="00E06FA9" w:rsidP="00317E6C">
            <w:pPr>
              <w:jc w:val="both"/>
            </w:pPr>
            <w:r>
              <w:t>Relazioni tra lati ed angoli di un poligono</w:t>
            </w:r>
          </w:p>
          <w:p w:rsidR="00E06FA9" w:rsidRDefault="00E06FA9" w:rsidP="00317E6C">
            <w:pPr>
              <w:jc w:val="both"/>
            </w:pPr>
          </w:p>
          <w:p w:rsidR="00E06FA9" w:rsidRDefault="00E06FA9" w:rsidP="00317E6C">
            <w:pPr>
              <w:jc w:val="both"/>
            </w:pPr>
            <w:r>
              <w:t xml:space="preserve">Somma degli angoli </w:t>
            </w:r>
          </w:p>
          <w:p w:rsidR="00E06FA9" w:rsidRDefault="00E06FA9" w:rsidP="00317E6C">
            <w:pPr>
              <w:jc w:val="both"/>
            </w:pPr>
          </w:p>
          <w:p w:rsidR="00E06FA9" w:rsidRDefault="00E06FA9" w:rsidP="00317E6C">
            <w:r>
              <w:t>Criteri di congruenza dei triangoli</w:t>
            </w:r>
          </w:p>
          <w:p w:rsidR="00E06FA9" w:rsidRDefault="00E06FA9" w:rsidP="00317E6C"/>
          <w:p w:rsidR="00E06FA9" w:rsidRDefault="00E06FA9" w:rsidP="00317E6C">
            <w:pPr>
              <w:pStyle w:val="Corpotesto"/>
            </w:pPr>
            <w:r>
              <w:t>Le principali figure del piano e dello spazio</w:t>
            </w:r>
          </w:p>
          <w:p w:rsidR="00E06FA9" w:rsidRDefault="00E06FA9" w:rsidP="00317E6C">
            <w:pPr>
              <w:pStyle w:val="Corpotesto"/>
            </w:pPr>
          </w:p>
          <w:p w:rsidR="00E06FA9" w:rsidRDefault="00E06FA9" w:rsidP="00317E6C">
            <w:pPr>
              <w:pStyle w:val="Corpotesto"/>
            </w:pPr>
            <w:r>
              <w:t>Rappresentazione piana di figure solide</w:t>
            </w:r>
          </w:p>
          <w:p w:rsidR="00E06FA9" w:rsidRDefault="00E06FA9" w:rsidP="00317E6C">
            <w:r>
              <w:t>Isometrie</w:t>
            </w:r>
          </w:p>
          <w:p w:rsidR="00E06FA9" w:rsidRDefault="00E06FA9" w:rsidP="00317E6C"/>
          <w:p w:rsidR="00E06FA9" w:rsidRDefault="00E06FA9" w:rsidP="00317E6C">
            <w:r>
              <w:t>Scomposizione e ricomposizione di poligoni</w:t>
            </w:r>
          </w:p>
          <w:p w:rsidR="00E06FA9" w:rsidRDefault="00E06FA9" w:rsidP="00317E6C"/>
          <w:p w:rsidR="00E06FA9" w:rsidRDefault="00E06FA9" w:rsidP="00317E6C">
            <w:r>
              <w:t>Equivalenza tra figure</w:t>
            </w:r>
          </w:p>
          <w:p w:rsidR="00E06FA9" w:rsidRDefault="00E06FA9" w:rsidP="00317E6C"/>
        </w:tc>
        <w:tc>
          <w:tcPr>
            <w:tcW w:w="2612" w:type="dxa"/>
          </w:tcPr>
          <w:p w:rsidR="00E06FA9" w:rsidRPr="001F54F5" w:rsidRDefault="00E06FA9" w:rsidP="00317E6C">
            <w:pPr>
              <w:pStyle w:val="Corpotesto"/>
              <w:rPr>
                <w:sz w:val="20"/>
                <w:szCs w:val="20"/>
              </w:rPr>
            </w:pPr>
            <w:r w:rsidRPr="001F54F5">
              <w:rPr>
                <w:sz w:val="20"/>
                <w:szCs w:val="20"/>
              </w:rPr>
              <w:t>La geometria per studiare la realtà</w:t>
            </w:r>
          </w:p>
          <w:p w:rsidR="00E06FA9" w:rsidRPr="001F54F5" w:rsidRDefault="00E06FA9" w:rsidP="00317E6C">
            <w:pPr>
              <w:pStyle w:val="Corpotesto"/>
              <w:rPr>
                <w:sz w:val="20"/>
                <w:szCs w:val="20"/>
              </w:rPr>
            </w:pPr>
            <w:r w:rsidRPr="001F54F5">
              <w:rPr>
                <w:sz w:val="20"/>
                <w:szCs w:val="20"/>
              </w:rPr>
              <w:t>Gli angoli</w:t>
            </w:r>
          </w:p>
          <w:p w:rsidR="00E06FA9" w:rsidRPr="001F54F5" w:rsidRDefault="00E06FA9" w:rsidP="00317E6C">
            <w:pPr>
              <w:pStyle w:val="Corpotesto"/>
              <w:rPr>
                <w:sz w:val="20"/>
                <w:szCs w:val="20"/>
              </w:rPr>
            </w:pPr>
            <w:r w:rsidRPr="001F54F5">
              <w:rPr>
                <w:sz w:val="20"/>
                <w:szCs w:val="20"/>
              </w:rPr>
              <w:t>Rette particolari</w:t>
            </w:r>
          </w:p>
          <w:p w:rsidR="00E06FA9" w:rsidRPr="001F54F5" w:rsidRDefault="00E06FA9" w:rsidP="00317E6C">
            <w:pPr>
              <w:pStyle w:val="Corpotesto"/>
              <w:rPr>
                <w:sz w:val="20"/>
                <w:szCs w:val="20"/>
              </w:rPr>
            </w:pPr>
            <w:r w:rsidRPr="001F54F5">
              <w:rPr>
                <w:sz w:val="20"/>
                <w:szCs w:val="20"/>
              </w:rPr>
              <w:t>Il sistema metrico decimale</w:t>
            </w:r>
          </w:p>
          <w:p w:rsidR="00E06FA9" w:rsidRPr="001F54F5" w:rsidRDefault="00E06FA9" w:rsidP="00317E6C">
            <w:pPr>
              <w:pStyle w:val="Corpotesto"/>
              <w:rPr>
                <w:sz w:val="20"/>
                <w:szCs w:val="20"/>
              </w:rPr>
            </w:pPr>
            <w:r w:rsidRPr="001F54F5">
              <w:rPr>
                <w:sz w:val="20"/>
                <w:szCs w:val="20"/>
              </w:rPr>
              <w:t>Sistemi di misura non decimali</w:t>
            </w:r>
          </w:p>
          <w:p w:rsidR="00E06FA9" w:rsidRPr="001F54F5" w:rsidRDefault="00E06FA9" w:rsidP="00317E6C">
            <w:pPr>
              <w:pStyle w:val="Corpotesto"/>
              <w:rPr>
                <w:sz w:val="20"/>
                <w:szCs w:val="20"/>
              </w:rPr>
            </w:pPr>
            <w:r w:rsidRPr="001F54F5">
              <w:rPr>
                <w:sz w:val="20"/>
                <w:szCs w:val="20"/>
              </w:rPr>
              <w:t>Figure poligonali</w:t>
            </w:r>
          </w:p>
          <w:p w:rsidR="00E06FA9" w:rsidRPr="001F54F5" w:rsidRDefault="00E06FA9" w:rsidP="00317E6C">
            <w:pPr>
              <w:pStyle w:val="Corpotesto"/>
              <w:rPr>
                <w:sz w:val="20"/>
                <w:szCs w:val="20"/>
              </w:rPr>
            </w:pPr>
            <w:r w:rsidRPr="001F54F5">
              <w:rPr>
                <w:sz w:val="20"/>
                <w:szCs w:val="20"/>
              </w:rPr>
              <w:t>I poligoni con 3 e 4 lati</w:t>
            </w:r>
          </w:p>
          <w:p w:rsidR="00E06FA9" w:rsidRPr="001F54F5" w:rsidRDefault="00E06FA9" w:rsidP="00317E6C">
            <w:pPr>
              <w:pStyle w:val="Corpotesto"/>
              <w:rPr>
                <w:sz w:val="20"/>
                <w:szCs w:val="20"/>
              </w:rPr>
            </w:pPr>
            <w:r w:rsidRPr="001F54F5">
              <w:rPr>
                <w:sz w:val="20"/>
                <w:szCs w:val="20"/>
              </w:rPr>
              <w:t>Le isometrie</w:t>
            </w:r>
          </w:p>
          <w:p w:rsidR="00E06FA9" w:rsidRPr="001F54F5" w:rsidRDefault="00E06FA9" w:rsidP="00317E6C">
            <w:pPr>
              <w:pStyle w:val="Corpotesto"/>
              <w:rPr>
                <w:sz w:val="20"/>
                <w:szCs w:val="20"/>
              </w:rPr>
            </w:pPr>
            <w:r w:rsidRPr="001F54F5">
              <w:rPr>
                <w:sz w:val="20"/>
                <w:szCs w:val="20"/>
              </w:rPr>
              <w:t>Il linguaggio grafico dei problemi</w:t>
            </w:r>
          </w:p>
          <w:p w:rsidR="00E06FA9" w:rsidRPr="001F54F5" w:rsidRDefault="00E06FA9" w:rsidP="00317E6C">
            <w:pPr>
              <w:pStyle w:val="Corpotesto"/>
              <w:rPr>
                <w:sz w:val="20"/>
                <w:szCs w:val="20"/>
              </w:rPr>
            </w:pPr>
            <w:r w:rsidRPr="001F54F5">
              <w:rPr>
                <w:sz w:val="20"/>
                <w:szCs w:val="20"/>
              </w:rPr>
              <w:t>L’area delle figure piane</w:t>
            </w:r>
          </w:p>
          <w:p w:rsidR="00E06FA9" w:rsidRPr="001F54F5" w:rsidRDefault="00E06FA9" w:rsidP="00317E6C">
            <w:pPr>
              <w:pStyle w:val="Corpotesto"/>
              <w:rPr>
                <w:sz w:val="20"/>
                <w:szCs w:val="20"/>
              </w:rPr>
            </w:pPr>
            <w:r w:rsidRPr="001F54F5">
              <w:rPr>
                <w:sz w:val="20"/>
                <w:szCs w:val="20"/>
              </w:rPr>
              <w:t>La circonferenza e il cerchio</w:t>
            </w:r>
          </w:p>
          <w:p w:rsidR="00E06FA9" w:rsidRPr="001F54F5" w:rsidRDefault="00E06FA9" w:rsidP="00317E6C">
            <w:pPr>
              <w:pStyle w:val="Corpotesto"/>
              <w:rPr>
                <w:sz w:val="20"/>
                <w:szCs w:val="20"/>
              </w:rPr>
            </w:pPr>
            <w:r w:rsidRPr="001F54F5">
              <w:rPr>
                <w:sz w:val="20"/>
                <w:szCs w:val="20"/>
              </w:rPr>
              <w:t>Poligoni inscritti, circoscritti e regolari</w:t>
            </w:r>
          </w:p>
          <w:p w:rsidR="00E06FA9" w:rsidRPr="001F54F5" w:rsidRDefault="00E06FA9" w:rsidP="00317E6C">
            <w:pPr>
              <w:pStyle w:val="Corpotesto"/>
              <w:rPr>
                <w:sz w:val="20"/>
                <w:szCs w:val="20"/>
              </w:rPr>
            </w:pPr>
            <w:r w:rsidRPr="001F54F5">
              <w:rPr>
                <w:sz w:val="20"/>
                <w:szCs w:val="20"/>
              </w:rPr>
              <w:t>Il teorema di Pitagora</w:t>
            </w:r>
          </w:p>
          <w:p w:rsidR="00E06FA9" w:rsidRPr="001F54F5" w:rsidRDefault="00E06FA9" w:rsidP="00317E6C">
            <w:pPr>
              <w:pStyle w:val="Corpotesto"/>
              <w:rPr>
                <w:sz w:val="20"/>
                <w:szCs w:val="20"/>
              </w:rPr>
            </w:pPr>
            <w:r w:rsidRPr="001F54F5">
              <w:rPr>
                <w:sz w:val="20"/>
                <w:szCs w:val="20"/>
              </w:rPr>
              <w:t>Rapporti fra grandezze</w:t>
            </w:r>
          </w:p>
          <w:p w:rsidR="00E06FA9" w:rsidRPr="001F54F5" w:rsidRDefault="00E06FA9" w:rsidP="00317E6C">
            <w:pPr>
              <w:pStyle w:val="Corpotesto"/>
              <w:rPr>
                <w:sz w:val="20"/>
                <w:szCs w:val="20"/>
              </w:rPr>
            </w:pPr>
            <w:r w:rsidRPr="001F54F5">
              <w:rPr>
                <w:sz w:val="20"/>
                <w:szCs w:val="20"/>
              </w:rPr>
              <w:t>Il piano cartesiano</w:t>
            </w:r>
          </w:p>
          <w:p w:rsidR="00E06FA9" w:rsidRPr="001F54F5" w:rsidRDefault="00E06FA9" w:rsidP="00317E6C">
            <w:pPr>
              <w:pStyle w:val="Corpotesto"/>
              <w:rPr>
                <w:sz w:val="20"/>
                <w:szCs w:val="20"/>
              </w:rPr>
            </w:pPr>
            <w:r w:rsidRPr="001F54F5">
              <w:rPr>
                <w:sz w:val="20"/>
                <w:szCs w:val="20"/>
              </w:rPr>
              <w:t>Omotetia e similitudine</w:t>
            </w:r>
          </w:p>
          <w:p w:rsidR="00E06FA9" w:rsidRPr="001F54F5" w:rsidRDefault="00E06FA9" w:rsidP="00317E6C">
            <w:pPr>
              <w:pStyle w:val="Corpotesto"/>
              <w:rPr>
                <w:sz w:val="20"/>
                <w:szCs w:val="20"/>
              </w:rPr>
            </w:pPr>
            <w:r w:rsidRPr="001F54F5">
              <w:rPr>
                <w:sz w:val="20"/>
                <w:szCs w:val="20"/>
              </w:rPr>
              <w:t>Lunghezza della circonferenza e area del cerchio</w:t>
            </w:r>
          </w:p>
          <w:p w:rsidR="00E06FA9" w:rsidRPr="001F54F5" w:rsidRDefault="00E06FA9" w:rsidP="00317E6C">
            <w:pPr>
              <w:pStyle w:val="Corpotesto"/>
              <w:rPr>
                <w:sz w:val="20"/>
                <w:szCs w:val="20"/>
              </w:rPr>
            </w:pPr>
            <w:r w:rsidRPr="001F54F5">
              <w:rPr>
                <w:sz w:val="20"/>
                <w:szCs w:val="20"/>
              </w:rPr>
              <w:t>La geometria nello spazio</w:t>
            </w:r>
          </w:p>
          <w:p w:rsidR="00E06FA9" w:rsidRDefault="00E06FA9" w:rsidP="00317E6C">
            <w:pPr>
              <w:rPr>
                <w:sz w:val="20"/>
                <w:szCs w:val="20"/>
              </w:rPr>
            </w:pPr>
            <w:r w:rsidRPr="001F54F5">
              <w:rPr>
                <w:sz w:val="20"/>
                <w:szCs w:val="20"/>
              </w:rPr>
              <w:t>Le figure nello spazio</w:t>
            </w:r>
          </w:p>
          <w:p w:rsidR="00E06FA9" w:rsidRPr="001F54F5" w:rsidRDefault="00E06FA9" w:rsidP="00317E6C">
            <w:pPr>
              <w:rPr>
                <w:sz w:val="20"/>
                <w:szCs w:val="20"/>
              </w:rPr>
            </w:pPr>
          </w:p>
          <w:p w:rsidR="00E06FA9" w:rsidRDefault="00E06FA9" w:rsidP="00317E6C">
            <w:pPr>
              <w:rPr>
                <w:sz w:val="20"/>
                <w:szCs w:val="20"/>
              </w:rPr>
            </w:pPr>
            <w:r w:rsidRPr="001F54F5">
              <w:rPr>
                <w:sz w:val="20"/>
                <w:szCs w:val="20"/>
              </w:rPr>
              <w:t>La superficie dei poliedri</w:t>
            </w:r>
          </w:p>
          <w:p w:rsidR="00E06FA9" w:rsidRPr="001F54F5" w:rsidRDefault="00E06FA9" w:rsidP="00317E6C">
            <w:pPr>
              <w:rPr>
                <w:sz w:val="20"/>
                <w:szCs w:val="20"/>
              </w:rPr>
            </w:pPr>
          </w:p>
          <w:p w:rsidR="00E06FA9" w:rsidRDefault="00E06FA9" w:rsidP="00317E6C">
            <w:pPr>
              <w:rPr>
                <w:sz w:val="20"/>
                <w:szCs w:val="20"/>
              </w:rPr>
            </w:pPr>
            <w:r w:rsidRPr="001F54F5">
              <w:rPr>
                <w:sz w:val="20"/>
                <w:szCs w:val="20"/>
              </w:rPr>
              <w:t>La superficie dei solidi di rotazione</w:t>
            </w:r>
          </w:p>
          <w:p w:rsidR="00E06FA9" w:rsidRPr="001F54F5" w:rsidRDefault="00E06FA9" w:rsidP="00317E6C">
            <w:pPr>
              <w:rPr>
                <w:sz w:val="20"/>
                <w:szCs w:val="20"/>
              </w:rPr>
            </w:pPr>
          </w:p>
          <w:p w:rsidR="00E06FA9" w:rsidRPr="001F54F5" w:rsidRDefault="00E06FA9" w:rsidP="00317E6C">
            <w:pPr>
              <w:pStyle w:val="Corpotesto"/>
              <w:rPr>
                <w:sz w:val="20"/>
                <w:szCs w:val="20"/>
              </w:rPr>
            </w:pPr>
            <w:r w:rsidRPr="001F54F5">
              <w:rPr>
                <w:sz w:val="20"/>
                <w:szCs w:val="20"/>
              </w:rPr>
              <w:lastRenderedPageBreak/>
              <w:t>Il volume dei solidi</w:t>
            </w:r>
          </w:p>
          <w:p w:rsidR="00E06FA9" w:rsidRDefault="00E06FA9" w:rsidP="00317E6C">
            <w:pPr>
              <w:pStyle w:val="Corpotesto"/>
            </w:pPr>
          </w:p>
        </w:tc>
        <w:tc>
          <w:tcPr>
            <w:tcW w:w="2612" w:type="dxa"/>
          </w:tcPr>
          <w:p w:rsidR="00E06FA9" w:rsidRPr="00CB452B" w:rsidRDefault="00E06FA9" w:rsidP="00317E6C">
            <w:pPr>
              <w:ind w:left="66"/>
              <w:rPr>
                <w:rFonts w:eastAsia="SimSun"/>
                <w:lang w:eastAsia="zh-CN"/>
              </w:rPr>
            </w:pPr>
            <w:r w:rsidRPr="00CB452B">
              <w:rPr>
                <w:rFonts w:eastAsia="SimSun"/>
                <w:lang w:eastAsia="zh-CN"/>
              </w:rPr>
              <w:lastRenderedPageBreak/>
              <w:t>Astrarre caratteristiche generali e trasferirle in contesti nuovi</w:t>
            </w:r>
          </w:p>
          <w:p w:rsidR="00E06FA9" w:rsidRPr="00CB452B" w:rsidRDefault="00E06FA9" w:rsidP="00317E6C">
            <w:pPr>
              <w:ind w:left="66"/>
              <w:rPr>
                <w:rFonts w:eastAsia="SimSun"/>
                <w:lang w:eastAsia="zh-CN"/>
              </w:rPr>
            </w:pPr>
            <w:r w:rsidRPr="00CB452B">
              <w:rPr>
                <w:rFonts w:eastAsia="SimSun"/>
                <w:lang w:eastAsia="zh-CN"/>
              </w:rPr>
              <w:t> </w:t>
            </w:r>
          </w:p>
          <w:p w:rsidR="00E06FA9" w:rsidRPr="00CB452B" w:rsidRDefault="00E06FA9" w:rsidP="00317E6C">
            <w:pPr>
              <w:ind w:left="66"/>
              <w:rPr>
                <w:rFonts w:eastAsia="SimSun"/>
                <w:lang w:eastAsia="zh-CN"/>
              </w:rPr>
            </w:pPr>
            <w:r w:rsidRPr="00CB452B">
              <w:rPr>
                <w:rFonts w:eastAsia="SimSun"/>
                <w:lang w:eastAsia="zh-CN"/>
              </w:rPr>
              <w:t>Costruire ‘oggetti’ anche simbolici rispondenti a determinate proprietà.</w:t>
            </w:r>
          </w:p>
          <w:p w:rsidR="00E06FA9" w:rsidRPr="00CB452B" w:rsidRDefault="00E06FA9" w:rsidP="00317E6C">
            <w:pPr>
              <w:ind w:left="66"/>
            </w:pPr>
          </w:p>
          <w:p w:rsidR="00E06FA9" w:rsidRDefault="00E06FA9" w:rsidP="00317E6C">
            <w:pPr>
              <w:pStyle w:val="Rientrocorpodeltesto3"/>
              <w:ind w:left="0"/>
              <w:rPr>
                <w:sz w:val="24"/>
              </w:rPr>
            </w:pPr>
          </w:p>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9336"/>
        </w:trPr>
        <w:tc>
          <w:tcPr>
            <w:tcW w:w="648" w:type="dxa"/>
            <w:textDirection w:val="btLr"/>
          </w:tcPr>
          <w:p w:rsidR="00E06FA9" w:rsidRPr="00D3641A" w:rsidRDefault="00E06FA9" w:rsidP="00317E6C">
            <w:pPr>
              <w:ind w:left="113" w:right="113"/>
              <w:jc w:val="center"/>
              <w:rPr>
                <w:b/>
              </w:rPr>
            </w:pPr>
            <w:r w:rsidRPr="00D3641A">
              <w:rPr>
                <w:b/>
              </w:rPr>
              <w:lastRenderedPageBreak/>
              <w:t>Scuola sec. 2° grado biennio</w:t>
            </w:r>
          </w:p>
        </w:tc>
        <w:tc>
          <w:tcPr>
            <w:tcW w:w="3331" w:type="dxa"/>
          </w:tcPr>
          <w:p w:rsidR="00E06FA9" w:rsidRDefault="00E06FA9" w:rsidP="00317E6C">
            <w:r>
              <w:t>Confrontare e analizzare figure geometriche individuando invarianti e relazioni</w:t>
            </w:r>
          </w:p>
          <w:p w:rsidR="00E06FA9" w:rsidRDefault="00E06FA9" w:rsidP="00317E6C"/>
          <w:p w:rsidR="00E06FA9" w:rsidRDefault="00E06FA9" w:rsidP="00317E6C"/>
        </w:tc>
        <w:tc>
          <w:tcPr>
            <w:tcW w:w="2612" w:type="dxa"/>
          </w:tcPr>
          <w:p w:rsidR="00E06FA9" w:rsidRDefault="00E06FA9" w:rsidP="00317E6C">
            <w:r>
              <w:t xml:space="preserve"> Riconoscere i principali enti, figure e luoghi geometrici e descriverli con linguaggio naturale</w:t>
            </w:r>
          </w:p>
          <w:p w:rsidR="00E06FA9" w:rsidRDefault="00E06FA9" w:rsidP="00317E6C"/>
          <w:p w:rsidR="00E06FA9" w:rsidRDefault="00E06FA9" w:rsidP="00317E6C">
            <w:r>
              <w:t>Individuare le proprietà essenziali delle figure e riconoscerle in situazioni concrete</w:t>
            </w:r>
          </w:p>
          <w:p w:rsidR="00E06FA9" w:rsidRDefault="00E06FA9" w:rsidP="00317E6C"/>
          <w:p w:rsidR="00E06FA9" w:rsidRDefault="00E06FA9" w:rsidP="00317E6C">
            <w:r>
              <w:t>Disegnare figure geometriche con semplici tecniche grafiche e operative</w:t>
            </w:r>
          </w:p>
          <w:p w:rsidR="00E06FA9" w:rsidRDefault="00E06FA9" w:rsidP="00317E6C"/>
          <w:p w:rsidR="00E06FA9" w:rsidRDefault="00E06FA9" w:rsidP="00317E6C">
            <w:r>
              <w:t>Applicare le principali formule relative alla retta e alle figure geometriche sul piano cartesiano</w:t>
            </w:r>
          </w:p>
          <w:p w:rsidR="00E06FA9" w:rsidRDefault="00E06FA9" w:rsidP="00317E6C"/>
          <w:p w:rsidR="00E06FA9" w:rsidRDefault="00E06FA9" w:rsidP="00317E6C">
            <w:r>
              <w:t>In casi reali di facile leggibilità risolvere problemi di tipo geometrico e ripercorrerne le procedure di soluzione</w:t>
            </w:r>
          </w:p>
          <w:p w:rsidR="00E06FA9" w:rsidRDefault="00E06FA9" w:rsidP="00317E6C"/>
          <w:p w:rsidR="00E06FA9" w:rsidRDefault="00E06FA9" w:rsidP="00317E6C">
            <w:r>
              <w:t>Comprendere i principali passaggi logici di una dimostrazione</w:t>
            </w:r>
          </w:p>
          <w:p w:rsidR="00E06FA9" w:rsidRDefault="00E06FA9" w:rsidP="00317E6C"/>
        </w:tc>
        <w:tc>
          <w:tcPr>
            <w:tcW w:w="2611" w:type="dxa"/>
          </w:tcPr>
          <w:p w:rsidR="00E06FA9" w:rsidRPr="00DE46EA" w:rsidRDefault="00E06FA9" w:rsidP="00317E6C">
            <w:pPr>
              <w:rPr>
                <w:sz w:val="21"/>
                <w:szCs w:val="21"/>
              </w:rPr>
            </w:pPr>
            <w:r w:rsidRPr="00DE46EA">
              <w:rPr>
                <w:sz w:val="21"/>
                <w:szCs w:val="21"/>
              </w:rPr>
              <w:t>Conoscere:</w:t>
            </w:r>
          </w:p>
          <w:p w:rsidR="00E06FA9" w:rsidRPr="00DE46EA" w:rsidRDefault="00E06FA9" w:rsidP="00317E6C">
            <w:pPr>
              <w:rPr>
                <w:sz w:val="21"/>
                <w:szCs w:val="21"/>
              </w:rPr>
            </w:pPr>
            <w:proofErr w:type="gramStart"/>
            <w:r w:rsidRPr="00DE46EA">
              <w:rPr>
                <w:sz w:val="21"/>
                <w:szCs w:val="21"/>
              </w:rPr>
              <w:t>gli</w:t>
            </w:r>
            <w:proofErr w:type="gramEnd"/>
            <w:r w:rsidRPr="00DE46EA">
              <w:rPr>
                <w:sz w:val="21"/>
                <w:szCs w:val="21"/>
              </w:rPr>
              <w:t xml:space="preserve"> enti fondamentali della geometria e il significato dei termini: assioma, teorema, definizione</w:t>
            </w:r>
          </w:p>
          <w:p w:rsidR="00E06FA9" w:rsidRPr="00DE46EA" w:rsidRDefault="00E06FA9" w:rsidP="00317E6C">
            <w:pPr>
              <w:rPr>
                <w:sz w:val="21"/>
                <w:szCs w:val="21"/>
              </w:rPr>
            </w:pPr>
          </w:p>
          <w:p w:rsidR="00E06FA9" w:rsidRPr="00DE46EA" w:rsidRDefault="00E06FA9" w:rsidP="00317E6C">
            <w:pPr>
              <w:rPr>
                <w:sz w:val="21"/>
                <w:szCs w:val="21"/>
              </w:rPr>
            </w:pPr>
            <w:proofErr w:type="gramStart"/>
            <w:r w:rsidRPr="00DE46EA">
              <w:rPr>
                <w:sz w:val="21"/>
                <w:szCs w:val="21"/>
              </w:rPr>
              <w:t>il</w:t>
            </w:r>
            <w:proofErr w:type="gramEnd"/>
            <w:r w:rsidRPr="00DE46EA">
              <w:rPr>
                <w:sz w:val="21"/>
                <w:szCs w:val="21"/>
              </w:rPr>
              <w:t xml:space="preserve"> piano euclideo: relazioni tra rette; congruenza di figure; poligoni e loro proprietà</w:t>
            </w:r>
          </w:p>
          <w:p w:rsidR="00E06FA9" w:rsidRPr="00DE46EA" w:rsidRDefault="00E06FA9" w:rsidP="00317E6C">
            <w:pPr>
              <w:rPr>
                <w:sz w:val="21"/>
                <w:szCs w:val="21"/>
              </w:rPr>
            </w:pPr>
          </w:p>
          <w:p w:rsidR="00E06FA9" w:rsidRPr="00DE46EA" w:rsidRDefault="00E06FA9" w:rsidP="00317E6C">
            <w:pPr>
              <w:rPr>
                <w:sz w:val="21"/>
                <w:szCs w:val="21"/>
              </w:rPr>
            </w:pPr>
            <w:proofErr w:type="gramStart"/>
            <w:r w:rsidRPr="00DE46EA">
              <w:rPr>
                <w:sz w:val="21"/>
                <w:szCs w:val="21"/>
              </w:rPr>
              <w:t>circonferenza</w:t>
            </w:r>
            <w:proofErr w:type="gramEnd"/>
            <w:r w:rsidRPr="00DE46EA">
              <w:rPr>
                <w:sz w:val="21"/>
                <w:szCs w:val="21"/>
              </w:rPr>
              <w:t xml:space="preserve"> e cerchio</w:t>
            </w:r>
          </w:p>
          <w:p w:rsidR="00E06FA9" w:rsidRPr="00DE46EA" w:rsidRDefault="00E06FA9" w:rsidP="00317E6C">
            <w:pPr>
              <w:rPr>
                <w:sz w:val="21"/>
                <w:szCs w:val="21"/>
              </w:rPr>
            </w:pPr>
          </w:p>
          <w:p w:rsidR="00E06FA9" w:rsidRPr="00DE46EA" w:rsidRDefault="00E06FA9" w:rsidP="00317E6C">
            <w:pPr>
              <w:rPr>
                <w:sz w:val="21"/>
                <w:szCs w:val="21"/>
              </w:rPr>
            </w:pPr>
            <w:proofErr w:type="gramStart"/>
            <w:r w:rsidRPr="00DE46EA">
              <w:rPr>
                <w:sz w:val="21"/>
                <w:szCs w:val="21"/>
              </w:rPr>
              <w:t>misure</w:t>
            </w:r>
            <w:proofErr w:type="gramEnd"/>
            <w:r w:rsidRPr="00DE46EA">
              <w:rPr>
                <w:sz w:val="21"/>
                <w:szCs w:val="21"/>
              </w:rPr>
              <w:t xml:space="preserve"> di grandezze; grandezze incommensurabili; perimetro e area dei poligoni. Teoremi di Euclide e Pitagora</w:t>
            </w:r>
          </w:p>
          <w:p w:rsidR="00E06FA9" w:rsidRPr="00DE46EA" w:rsidRDefault="00E06FA9" w:rsidP="00317E6C">
            <w:pPr>
              <w:rPr>
                <w:sz w:val="21"/>
                <w:szCs w:val="21"/>
              </w:rPr>
            </w:pPr>
          </w:p>
          <w:p w:rsidR="00E06FA9" w:rsidRPr="00DE46EA" w:rsidRDefault="00E06FA9" w:rsidP="00317E6C">
            <w:pPr>
              <w:rPr>
                <w:sz w:val="21"/>
                <w:szCs w:val="21"/>
              </w:rPr>
            </w:pPr>
            <w:proofErr w:type="gramStart"/>
            <w:r w:rsidRPr="00DE46EA">
              <w:rPr>
                <w:sz w:val="21"/>
                <w:szCs w:val="21"/>
              </w:rPr>
              <w:t>teorema</w:t>
            </w:r>
            <w:proofErr w:type="gramEnd"/>
            <w:r w:rsidRPr="00DE46EA">
              <w:rPr>
                <w:sz w:val="21"/>
                <w:szCs w:val="21"/>
              </w:rPr>
              <w:t xml:space="preserve"> di Talete e sue conseguenze</w:t>
            </w:r>
          </w:p>
          <w:p w:rsidR="00E06FA9" w:rsidRPr="00DE46EA" w:rsidRDefault="00E06FA9" w:rsidP="00317E6C">
            <w:pPr>
              <w:rPr>
                <w:sz w:val="21"/>
                <w:szCs w:val="21"/>
              </w:rPr>
            </w:pPr>
          </w:p>
          <w:p w:rsidR="00E06FA9" w:rsidRPr="00DE46EA" w:rsidRDefault="00E06FA9" w:rsidP="00317E6C">
            <w:pPr>
              <w:rPr>
                <w:sz w:val="21"/>
                <w:szCs w:val="21"/>
              </w:rPr>
            </w:pPr>
            <w:proofErr w:type="gramStart"/>
            <w:r w:rsidRPr="00DE46EA">
              <w:rPr>
                <w:sz w:val="21"/>
                <w:szCs w:val="21"/>
              </w:rPr>
              <w:t>il</w:t>
            </w:r>
            <w:proofErr w:type="gramEnd"/>
            <w:r w:rsidRPr="00DE46EA">
              <w:rPr>
                <w:sz w:val="21"/>
                <w:szCs w:val="21"/>
              </w:rPr>
              <w:t xml:space="preserve"> metodo delle coordinate: il piano cartesiano</w:t>
            </w:r>
          </w:p>
          <w:p w:rsidR="00E06FA9" w:rsidRPr="00DE46EA" w:rsidRDefault="00E06FA9" w:rsidP="00317E6C">
            <w:pPr>
              <w:rPr>
                <w:sz w:val="21"/>
                <w:szCs w:val="21"/>
              </w:rPr>
            </w:pPr>
          </w:p>
          <w:p w:rsidR="00E06FA9" w:rsidRPr="00DE46EA" w:rsidRDefault="00E06FA9" w:rsidP="00317E6C">
            <w:pPr>
              <w:rPr>
                <w:sz w:val="21"/>
                <w:szCs w:val="21"/>
              </w:rPr>
            </w:pPr>
            <w:proofErr w:type="gramStart"/>
            <w:r w:rsidRPr="00DE46EA">
              <w:rPr>
                <w:sz w:val="21"/>
                <w:szCs w:val="21"/>
              </w:rPr>
              <w:t>interpretazione</w:t>
            </w:r>
            <w:proofErr w:type="gramEnd"/>
            <w:r w:rsidRPr="00DE46EA">
              <w:rPr>
                <w:sz w:val="21"/>
                <w:szCs w:val="21"/>
              </w:rPr>
              <w:t xml:space="preserve"> geometrica dei sistemi di equazione</w:t>
            </w:r>
          </w:p>
          <w:p w:rsidR="00E06FA9" w:rsidRDefault="00E06FA9" w:rsidP="00317E6C">
            <w:pPr>
              <w:rPr>
                <w:sz w:val="21"/>
                <w:szCs w:val="21"/>
              </w:rPr>
            </w:pPr>
            <w:r w:rsidRPr="00DE46EA">
              <w:rPr>
                <w:sz w:val="21"/>
                <w:szCs w:val="21"/>
              </w:rPr>
              <w:t>Trasformazioni geometriche elementari e loro invarianti</w:t>
            </w:r>
          </w:p>
          <w:p w:rsidR="00E06FA9" w:rsidRDefault="00E06FA9" w:rsidP="00317E6C"/>
        </w:tc>
        <w:tc>
          <w:tcPr>
            <w:tcW w:w="2612" w:type="dxa"/>
          </w:tcPr>
          <w:p w:rsidR="00E06FA9" w:rsidRPr="00362850" w:rsidRDefault="00E06FA9" w:rsidP="00317E6C">
            <w:r w:rsidRPr="00362850">
              <w:t xml:space="preserve">Criteri </w:t>
            </w:r>
            <w:proofErr w:type="gramStart"/>
            <w:r w:rsidRPr="00362850">
              <w:t>di  congruenza</w:t>
            </w:r>
            <w:proofErr w:type="gramEnd"/>
            <w:r w:rsidRPr="00362850">
              <w:t xml:space="preserve"> dei triangoli</w:t>
            </w:r>
          </w:p>
          <w:p w:rsidR="00E06FA9" w:rsidRPr="00362850" w:rsidRDefault="00E06FA9" w:rsidP="00317E6C">
            <w:r w:rsidRPr="00362850">
              <w:t>Rette parallele tagliate da una trasversale</w:t>
            </w:r>
          </w:p>
          <w:p w:rsidR="00E06FA9" w:rsidRDefault="00E06FA9" w:rsidP="00317E6C">
            <w:r w:rsidRPr="00362850">
              <w:t>Parallelogrammi</w:t>
            </w:r>
          </w:p>
          <w:p w:rsidR="00E06FA9" w:rsidRPr="002B0046" w:rsidRDefault="00E06FA9" w:rsidP="00317E6C">
            <w:proofErr w:type="spellStart"/>
            <w:r w:rsidRPr="002B0046">
              <w:t>Equiscomposizione</w:t>
            </w:r>
            <w:proofErr w:type="spellEnd"/>
            <w:r w:rsidRPr="002B0046">
              <w:t xml:space="preserve"> </w:t>
            </w:r>
            <w:r>
              <w:t>ed equivalenza dei</w:t>
            </w:r>
            <w:r w:rsidRPr="002B0046">
              <w:t xml:space="preserve"> poligoni</w:t>
            </w:r>
          </w:p>
          <w:p w:rsidR="00E06FA9" w:rsidRPr="002B0046" w:rsidRDefault="00E06FA9" w:rsidP="00317E6C">
            <w:pPr>
              <w:tabs>
                <w:tab w:val="left" w:pos="214"/>
                <w:tab w:val="left" w:pos="1160"/>
              </w:tabs>
            </w:pPr>
            <w:r w:rsidRPr="002B0046">
              <w:t>Aree di figure piane</w:t>
            </w:r>
          </w:p>
          <w:p w:rsidR="00E06FA9" w:rsidRPr="002B0046" w:rsidRDefault="00E06FA9" w:rsidP="00317E6C">
            <w:pPr>
              <w:tabs>
                <w:tab w:val="left" w:pos="214"/>
                <w:tab w:val="left" w:pos="1160"/>
              </w:tabs>
            </w:pPr>
            <w:r w:rsidRPr="002B0046">
              <w:t>Teorema di Pitagora</w:t>
            </w:r>
            <w:r>
              <w:t xml:space="preserve"> e</w:t>
            </w:r>
          </w:p>
          <w:p w:rsidR="00E06FA9" w:rsidRPr="002B0046" w:rsidRDefault="00E06FA9" w:rsidP="00317E6C">
            <w:pPr>
              <w:tabs>
                <w:tab w:val="left" w:pos="214"/>
                <w:tab w:val="left" w:pos="1160"/>
              </w:tabs>
            </w:pPr>
            <w:proofErr w:type="gramStart"/>
            <w:r w:rsidRPr="002B0046">
              <w:t>di</w:t>
            </w:r>
            <w:proofErr w:type="gramEnd"/>
            <w:r w:rsidRPr="002B0046">
              <w:t xml:space="preserve"> Euclide</w:t>
            </w:r>
          </w:p>
          <w:p w:rsidR="00E06FA9" w:rsidRPr="002B0046" w:rsidRDefault="00E06FA9" w:rsidP="00317E6C">
            <w:pPr>
              <w:tabs>
                <w:tab w:val="left" w:pos="72"/>
                <w:tab w:val="left" w:pos="214"/>
                <w:tab w:val="left" w:pos="1160"/>
              </w:tabs>
            </w:pPr>
          </w:p>
          <w:p w:rsidR="00E06FA9" w:rsidRDefault="00E06FA9" w:rsidP="00317E6C">
            <w:r>
              <w:t>Similitudine</w:t>
            </w:r>
          </w:p>
          <w:p w:rsidR="00E06FA9" w:rsidRDefault="00E06FA9" w:rsidP="00317E6C"/>
          <w:p w:rsidR="00E06FA9" w:rsidRDefault="00E06FA9" w:rsidP="00317E6C">
            <w:r>
              <w:t xml:space="preserve"> Piano Cartesiano.</w:t>
            </w:r>
          </w:p>
          <w:p w:rsidR="00E06FA9" w:rsidRDefault="00E06FA9" w:rsidP="00317E6C"/>
          <w:p w:rsidR="00E06FA9" w:rsidRDefault="00E06FA9" w:rsidP="00317E6C">
            <w:r>
              <w:t xml:space="preserve">Diagramma di una funzione </w:t>
            </w:r>
          </w:p>
          <w:p w:rsidR="00E06FA9" w:rsidRDefault="00E06FA9" w:rsidP="00317E6C">
            <w:r>
              <w:t>Equazione di una retta.</w:t>
            </w:r>
          </w:p>
          <w:p w:rsidR="00E06FA9" w:rsidRDefault="00E06FA9" w:rsidP="00317E6C"/>
          <w:p w:rsidR="00E06FA9" w:rsidRPr="00362850" w:rsidRDefault="00E06FA9" w:rsidP="00317E6C"/>
          <w:p w:rsidR="00E06FA9" w:rsidRPr="00362850" w:rsidRDefault="00E06FA9" w:rsidP="00317E6C">
            <w:pPr>
              <w:jc w:val="both"/>
            </w:pPr>
            <w:r>
              <w:t>Isometrie.</w:t>
            </w:r>
          </w:p>
          <w:p w:rsidR="00E06FA9" w:rsidRDefault="00E06FA9" w:rsidP="00317E6C">
            <w:pPr>
              <w:tabs>
                <w:tab w:val="left" w:pos="72"/>
                <w:tab w:val="left" w:pos="214"/>
                <w:tab w:val="left" w:pos="1160"/>
              </w:tabs>
            </w:pPr>
          </w:p>
          <w:p w:rsidR="00E06FA9" w:rsidRPr="00362850" w:rsidRDefault="00E06FA9" w:rsidP="00317E6C">
            <w:pPr>
              <w:tabs>
                <w:tab w:val="left" w:pos="72"/>
                <w:tab w:val="left" w:pos="214"/>
                <w:tab w:val="left" w:pos="1160"/>
              </w:tabs>
            </w:pPr>
          </w:p>
          <w:p w:rsidR="00E06FA9" w:rsidRDefault="00E06FA9" w:rsidP="00317E6C"/>
        </w:tc>
        <w:tc>
          <w:tcPr>
            <w:tcW w:w="2612" w:type="dxa"/>
          </w:tcPr>
          <w:p w:rsidR="00E06FA9" w:rsidRDefault="00E06FA9" w:rsidP="00317E6C">
            <w:r>
              <w:t xml:space="preserve">Disegno delle figure geometriche con strumenti tradizionali ed informatici </w:t>
            </w: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 w:rsidR="00E06FA9" w:rsidRDefault="00E06FA9" w:rsidP="00E06FA9">
      <w:pPr>
        <w:jc w:val="center"/>
        <w:rPr>
          <w:b/>
          <w:sz w:val="36"/>
          <w:szCs w:val="36"/>
        </w:rPr>
      </w:pPr>
    </w:p>
    <w:p w:rsidR="00E06FA9" w:rsidRPr="003C0EF6" w:rsidRDefault="00E06FA9" w:rsidP="00E06FA9">
      <w:pPr>
        <w:jc w:val="center"/>
        <w:rPr>
          <w:b/>
          <w:sz w:val="36"/>
          <w:szCs w:val="36"/>
        </w:rPr>
      </w:pPr>
      <w:r>
        <w:rPr>
          <w:b/>
          <w:sz w:val="36"/>
          <w:szCs w:val="36"/>
        </w:rPr>
        <w:t>Curricolo Matematica</w:t>
      </w:r>
    </w:p>
    <w:p w:rsidR="00E06FA9" w:rsidRPr="003C0EF6" w:rsidRDefault="00E06FA9" w:rsidP="00E06FA9">
      <w:pPr>
        <w:jc w:val="center"/>
        <w:rPr>
          <w:b/>
          <w:sz w:val="36"/>
          <w:szCs w:val="36"/>
        </w:rPr>
      </w:pPr>
      <w:r>
        <w:rPr>
          <w:b/>
          <w:sz w:val="36"/>
          <w:szCs w:val="36"/>
        </w:rPr>
        <w:t>Competenza analizzare e interpretare dati</w:t>
      </w:r>
    </w:p>
    <w:p w:rsidR="00E06FA9" w:rsidRDefault="00E06FA9" w:rsidP="00E06FA9">
      <w:pPr>
        <w:jc w:val="center"/>
        <w:rPr>
          <w:b/>
          <w:sz w:val="36"/>
          <w:szCs w:val="36"/>
        </w:rPr>
      </w:pPr>
    </w:p>
    <w:p w:rsidR="00E06FA9" w:rsidRDefault="00E06FA9" w:rsidP="00E06FA9">
      <w:pPr>
        <w:jc w:val="center"/>
        <w:rPr>
          <w:b/>
          <w:sz w:val="36"/>
          <w:szCs w:val="36"/>
        </w:rPr>
      </w:pPr>
    </w:p>
    <w:p w:rsidR="00E06FA9" w:rsidRPr="00F94B1A" w:rsidRDefault="00E06FA9" w:rsidP="00E06FA9">
      <w:pPr>
        <w:jc w:val="both"/>
        <w:rPr>
          <w:b/>
          <w:sz w:val="28"/>
          <w:szCs w:val="28"/>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Default="00E06FA9" w:rsidP="00E06FA9">
      <w:pPr>
        <w:jc w:val="both"/>
        <w:rPr>
          <w:b/>
          <w:sz w:val="36"/>
          <w:szCs w:val="36"/>
        </w:rPr>
      </w:pPr>
    </w:p>
    <w:p w:rsidR="00E06FA9" w:rsidRPr="003C0EF6" w:rsidRDefault="00E06FA9" w:rsidP="00E06FA9">
      <w:pPr>
        <w:jc w:val="both"/>
        <w:rPr>
          <w:b/>
          <w:sz w:val="36"/>
          <w:szCs w:val="36"/>
        </w:rPr>
      </w:pPr>
    </w:p>
    <w:tbl>
      <w:tblPr>
        <w:tblStyle w:val="Grigliatabella"/>
        <w:tblpPr w:leftFromText="141" w:rightFromText="141" w:horzAnchor="margin" w:tblpY="740"/>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t>Scuola dell’infanzia</w:t>
            </w:r>
          </w:p>
        </w:tc>
        <w:tc>
          <w:tcPr>
            <w:tcW w:w="3331" w:type="dxa"/>
          </w:tcPr>
          <w:p w:rsidR="00E06FA9" w:rsidRDefault="00E06FA9" w:rsidP="00317E6C">
            <w:r>
              <w:t>Esplorare la realtà attraverso azioni consapevoli quali: contare, ordinare, raggruppare</w:t>
            </w:r>
          </w:p>
        </w:tc>
        <w:tc>
          <w:tcPr>
            <w:tcW w:w="2612" w:type="dxa"/>
          </w:tcPr>
          <w:p w:rsidR="00E06FA9" w:rsidRDefault="00E06FA9" w:rsidP="00317E6C">
            <w:r>
              <w:t>Riflettere e orientarsi in modo consapevole.</w:t>
            </w:r>
          </w:p>
          <w:p w:rsidR="00E06FA9" w:rsidRDefault="00E06FA9" w:rsidP="00317E6C"/>
          <w:p w:rsidR="00E06FA9" w:rsidRDefault="00E06FA9" w:rsidP="00317E6C">
            <w:r>
              <w:t>Rappresentare se stesso e il mondo con disegni e parole.</w:t>
            </w:r>
          </w:p>
        </w:tc>
        <w:tc>
          <w:tcPr>
            <w:tcW w:w="2611" w:type="dxa"/>
          </w:tcPr>
          <w:p w:rsidR="00E06FA9" w:rsidRDefault="00E06FA9" w:rsidP="00317E6C">
            <w:r>
              <w:t xml:space="preserve">Acquisire consapevolezza </w:t>
            </w:r>
          </w:p>
          <w:p w:rsidR="00E06FA9" w:rsidRDefault="00E06FA9" w:rsidP="00317E6C"/>
          <w:p w:rsidR="00E06FA9" w:rsidRDefault="00E06FA9" w:rsidP="00317E6C">
            <w:r>
              <w:t>Simbolizzare e formalizzare le conoscenze del mondo.</w:t>
            </w:r>
          </w:p>
        </w:tc>
        <w:tc>
          <w:tcPr>
            <w:tcW w:w="2612" w:type="dxa"/>
          </w:tcPr>
          <w:p w:rsidR="00E06FA9" w:rsidRDefault="00E06FA9" w:rsidP="00317E6C">
            <w:r>
              <w:t>Utilizzare semplici simboli e strumenti di misurazione.</w:t>
            </w:r>
          </w:p>
        </w:tc>
        <w:tc>
          <w:tcPr>
            <w:tcW w:w="2612" w:type="dxa"/>
          </w:tcPr>
          <w:p w:rsidR="00E06FA9" w:rsidRDefault="00E06FA9" w:rsidP="00317E6C">
            <w:r>
              <w:t>Avvicinarsi al numero come segno e strumento.</w:t>
            </w:r>
          </w:p>
          <w:p w:rsidR="00E06FA9" w:rsidRDefault="00E06FA9" w:rsidP="00317E6C"/>
          <w:p w:rsidR="00E06FA9" w:rsidRDefault="00E06FA9" w:rsidP="00317E6C">
            <w:r>
              <w:t>Riflettere sull’ordine.</w:t>
            </w:r>
          </w:p>
          <w:p w:rsidR="00E06FA9" w:rsidRDefault="00E06FA9" w:rsidP="00317E6C"/>
          <w:p w:rsidR="00E06FA9" w:rsidRDefault="00E06FA9" w:rsidP="00317E6C">
            <w:r>
              <w:t>Chiedere spiegazioni.</w:t>
            </w:r>
          </w:p>
          <w:p w:rsidR="00E06FA9" w:rsidRDefault="00E06FA9" w:rsidP="00317E6C"/>
          <w:p w:rsidR="00E06FA9" w:rsidRDefault="00E06FA9" w:rsidP="00317E6C">
            <w:r>
              <w:t>Fare riflessioni.</w:t>
            </w:r>
          </w:p>
          <w:p w:rsidR="00E06FA9" w:rsidRDefault="00E06FA9" w:rsidP="00317E6C"/>
          <w:p w:rsidR="00E06FA9" w:rsidRDefault="00E06FA9" w:rsidP="00317E6C">
            <w:r>
              <w:t>Fare semplici ipotesi.</w:t>
            </w:r>
          </w:p>
          <w:p w:rsidR="00E06FA9" w:rsidRDefault="00E06FA9" w:rsidP="00317E6C"/>
          <w:p w:rsidR="00E06FA9" w:rsidRDefault="00E06FA9" w:rsidP="00317E6C">
            <w:r>
              <w:t>Discutere soluzioni.</w:t>
            </w: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textDirection w:val="btLr"/>
          </w:tcPr>
          <w:p w:rsidR="00E06FA9" w:rsidRPr="00D3641A" w:rsidRDefault="00E06FA9" w:rsidP="00317E6C">
            <w:pPr>
              <w:ind w:left="113" w:right="113"/>
              <w:jc w:val="center"/>
              <w:rPr>
                <w:b/>
              </w:rPr>
            </w:pPr>
            <w:r w:rsidRPr="00D3641A">
              <w:rPr>
                <w:b/>
              </w:rPr>
              <w:lastRenderedPageBreak/>
              <w:t>Scuola primaria</w:t>
            </w:r>
          </w:p>
        </w:tc>
        <w:tc>
          <w:tcPr>
            <w:tcW w:w="3331" w:type="dxa"/>
          </w:tcPr>
          <w:p w:rsidR="00E06FA9" w:rsidRDefault="00E06FA9" w:rsidP="00317E6C">
            <w:r>
              <w:t>Saper cogliere relazioni e dati in situazioni significative per ricavare informazioni, formulare giudizi, prendere decisioni</w:t>
            </w:r>
          </w:p>
          <w:p w:rsidR="00E06FA9" w:rsidRDefault="00E06FA9" w:rsidP="00317E6C"/>
          <w:p w:rsidR="00E06FA9" w:rsidRDefault="00E06FA9" w:rsidP="00317E6C"/>
        </w:tc>
        <w:tc>
          <w:tcPr>
            <w:tcW w:w="2612" w:type="dxa"/>
          </w:tcPr>
          <w:p w:rsidR="00E06FA9" w:rsidRPr="00FF43F8" w:rsidRDefault="00E06FA9" w:rsidP="00317E6C">
            <w:pPr>
              <w:pStyle w:val="Corpotesto"/>
              <w:rPr>
                <w:sz w:val="20"/>
                <w:szCs w:val="20"/>
              </w:rPr>
            </w:pPr>
            <w:r w:rsidRPr="00FF43F8">
              <w:rPr>
                <w:sz w:val="20"/>
                <w:szCs w:val="20"/>
              </w:rPr>
              <w:t xml:space="preserve">Individuare i criteri di una classificazione rappresentata </w:t>
            </w:r>
            <w:r>
              <w:rPr>
                <w:sz w:val="20"/>
                <w:szCs w:val="20"/>
              </w:rPr>
              <w:t>in</w:t>
            </w:r>
            <w:r w:rsidRPr="00FF43F8">
              <w:rPr>
                <w:sz w:val="20"/>
                <w:szCs w:val="20"/>
              </w:rPr>
              <w:t xml:space="preserve"> tabelle, grafici e diagrammi</w:t>
            </w:r>
          </w:p>
          <w:p w:rsidR="00E06FA9" w:rsidRPr="00FF43F8" w:rsidRDefault="00E06FA9" w:rsidP="00317E6C">
            <w:pPr>
              <w:pStyle w:val="Corpotesto"/>
              <w:rPr>
                <w:sz w:val="20"/>
                <w:szCs w:val="20"/>
              </w:rPr>
            </w:pPr>
            <w:r w:rsidRPr="00FF43F8">
              <w:rPr>
                <w:sz w:val="20"/>
                <w:szCs w:val="20"/>
              </w:rPr>
              <w:t>Rappresentare i problemi con tabelle, grafici e diagrammi</w:t>
            </w:r>
          </w:p>
          <w:p w:rsidR="00E06FA9" w:rsidRPr="00FF43F8" w:rsidRDefault="00E06FA9" w:rsidP="00317E6C">
            <w:pPr>
              <w:pStyle w:val="Corpotesto"/>
              <w:rPr>
                <w:sz w:val="20"/>
                <w:szCs w:val="20"/>
              </w:rPr>
            </w:pPr>
            <w:r w:rsidRPr="00FF43F8">
              <w:rPr>
                <w:sz w:val="20"/>
                <w:szCs w:val="20"/>
              </w:rPr>
              <w:t>Compiere osservazioni e rilevamenti statistici rappresentando dati raccolti con il grafico più adatto</w:t>
            </w:r>
          </w:p>
          <w:p w:rsidR="00E06FA9" w:rsidRPr="00FF43F8" w:rsidRDefault="00E06FA9" w:rsidP="00317E6C">
            <w:pPr>
              <w:pStyle w:val="Corpotesto"/>
              <w:rPr>
                <w:sz w:val="20"/>
                <w:szCs w:val="20"/>
              </w:rPr>
            </w:pPr>
            <w:r w:rsidRPr="00FF43F8">
              <w:rPr>
                <w:sz w:val="20"/>
                <w:szCs w:val="20"/>
              </w:rPr>
              <w:t>Leggere i vari tipi di grafici, rilevando i valori che rappresentano</w:t>
            </w:r>
          </w:p>
          <w:p w:rsidR="00E06FA9" w:rsidRPr="00FF43F8" w:rsidRDefault="00E06FA9" w:rsidP="00317E6C">
            <w:pPr>
              <w:pStyle w:val="Corpotesto"/>
              <w:rPr>
                <w:sz w:val="20"/>
                <w:szCs w:val="20"/>
              </w:rPr>
            </w:pPr>
            <w:r w:rsidRPr="00FF43F8">
              <w:rPr>
                <w:sz w:val="20"/>
                <w:szCs w:val="20"/>
              </w:rPr>
              <w:t>Rappresentare graficamente media e percentuale</w:t>
            </w:r>
          </w:p>
          <w:p w:rsidR="00E06FA9" w:rsidRPr="00FF43F8" w:rsidRDefault="00E06FA9" w:rsidP="00317E6C">
            <w:pPr>
              <w:pStyle w:val="Corpotesto"/>
              <w:rPr>
                <w:sz w:val="20"/>
                <w:szCs w:val="20"/>
              </w:rPr>
            </w:pPr>
            <w:r>
              <w:rPr>
                <w:sz w:val="20"/>
                <w:szCs w:val="20"/>
              </w:rPr>
              <w:t>Convertire</w:t>
            </w:r>
            <w:r w:rsidRPr="00FF43F8">
              <w:rPr>
                <w:sz w:val="20"/>
                <w:szCs w:val="20"/>
              </w:rPr>
              <w:t xml:space="preserve"> una unità di misura </w:t>
            </w:r>
            <w:r>
              <w:rPr>
                <w:sz w:val="20"/>
                <w:szCs w:val="20"/>
              </w:rPr>
              <w:t>in un’altra</w:t>
            </w:r>
          </w:p>
          <w:p w:rsidR="00E06FA9" w:rsidRPr="00FF43F8" w:rsidRDefault="00E06FA9" w:rsidP="00317E6C">
            <w:pPr>
              <w:rPr>
                <w:sz w:val="20"/>
                <w:szCs w:val="20"/>
              </w:rPr>
            </w:pPr>
            <w:r>
              <w:rPr>
                <w:sz w:val="20"/>
                <w:szCs w:val="20"/>
              </w:rPr>
              <w:t>U</w:t>
            </w:r>
            <w:r w:rsidRPr="00FF43F8">
              <w:rPr>
                <w:sz w:val="20"/>
                <w:szCs w:val="20"/>
              </w:rPr>
              <w:t xml:space="preserve">tilizzare in modo appropriato i connettivi </w:t>
            </w:r>
            <w:proofErr w:type="gramStart"/>
            <w:r w:rsidRPr="00FF43F8">
              <w:rPr>
                <w:sz w:val="20"/>
                <w:szCs w:val="20"/>
              </w:rPr>
              <w:t>e ,</w:t>
            </w:r>
            <w:proofErr w:type="gramEnd"/>
            <w:r w:rsidRPr="00FF43F8">
              <w:rPr>
                <w:sz w:val="20"/>
                <w:szCs w:val="20"/>
              </w:rPr>
              <w:t xml:space="preserve"> o, non, se, allora.</w:t>
            </w:r>
          </w:p>
          <w:p w:rsidR="00E06FA9" w:rsidRPr="00FF43F8" w:rsidRDefault="00E06FA9" w:rsidP="00317E6C">
            <w:pPr>
              <w:rPr>
                <w:sz w:val="20"/>
                <w:szCs w:val="20"/>
              </w:rPr>
            </w:pPr>
          </w:p>
          <w:p w:rsidR="00E06FA9" w:rsidRPr="00FF43F8" w:rsidRDefault="00E06FA9" w:rsidP="00317E6C">
            <w:pPr>
              <w:rPr>
                <w:sz w:val="20"/>
                <w:szCs w:val="20"/>
              </w:rPr>
            </w:pPr>
            <w:r>
              <w:rPr>
                <w:sz w:val="20"/>
                <w:szCs w:val="20"/>
              </w:rPr>
              <w:t>U</w:t>
            </w:r>
            <w:r w:rsidRPr="00FF43F8">
              <w:rPr>
                <w:sz w:val="20"/>
                <w:szCs w:val="20"/>
              </w:rPr>
              <w:t>tilizzare in modo appropriato i quantificatori</w:t>
            </w:r>
          </w:p>
          <w:p w:rsidR="00E06FA9" w:rsidRDefault="00E06FA9" w:rsidP="00317E6C"/>
        </w:tc>
        <w:tc>
          <w:tcPr>
            <w:tcW w:w="2611" w:type="dxa"/>
          </w:tcPr>
          <w:p w:rsidR="00E06FA9" w:rsidRDefault="00E06FA9" w:rsidP="00317E6C">
            <w:r>
              <w:t>Saper classificare oggetti, figure e numeri secondo due o più attributi</w:t>
            </w:r>
          </w:p>
          <w:p w:rsidR="00E06FA9" w:rsidRDefault="00E06FA9" w:rsidP="00317E6C">
            <w:pPr>
              <w:pStyle w:val="Corpotesto"/>
              <w:rPr>
                <w:sz w:val="20"/>
                <w:szCs w:val="20"/>
              </w:rPr>
            </w:pPr>
          </w:p>
          <w:p w:rsidR="00E06FA9" w:rsidRPr="00FF43F8" w:rsidRDefault="00E06FA9" w:rsidP="00317E6C">
            <w:pPr>
              <w:pStyle w:val="Corpotesto"/>
              <w:rPr>
                <w:sz w:val="20"/>
                <w:szCs w:val="20"/>
              </w:rPr>
            </w:pPr>
            <w:r w:rsidRPr="00FF43F8">
              <w:rPr>
                <w:sz w:val="20"/>
                <w:szCs w:val="20"/>
              </w:rPr>
              <w:t>Conoscere le principali unità di misura di lunghezza, peso, capacità, ampiezza, superficie, tempo, sistema monetario e saperle utilizzare per misure e stime</w:t>
            </w:r>
          </w:p>
          <w:p w:rsidR="00E06FA9" w:rsidRDefault="00E06FA9" w:rsidP="00317E6C"/>
          <w:p w:rsidR="00E06FA9" w:rsidRDefault="00E06FA9" w:rsidP="00317E6C">
            <w:r>
              <w:t>Conoscere diagrammi a barra, istogrammi e aerogrammi</w:t>
            </w:r>
          </w:p>
          <w:p w:rsidR="00E06FA9" w:rsidRDefault="00E06FA9" w:rsidP="00317E6C">
            <w:pPr>
              <w:rPr>
                <w:sz w:val="20"/>
                <w:szCs w:val="20"/>
              </w:rPr>
            </w:pPr>
          </w:p>
          <w:p w:rsidR="00E06FA9" w:rsidRPr="00FF43F8" w:rsidRDefault="00E06FA9" w:rsidP="00317E6C">
            <w:pPr>
              <w:rPr>
                <w:sz w:val="20"/>
                <w:szCs w:val="20"/>
              </w:rPr>
            </w:pPr>
            <w:r w:rsidRPr="00FF43F8">
              <w:rPr>
                <w:sz w:val="20"/>
                <w:szCs w:val="20"/>
              </w:rPr>
              <w:t xml:space="preserve">Conoscere e utilizzare vero / falso   </w:t>
            </w:r>
          </w:p>
          <w:p w:rsidR="00E06FA9" w:rsidRDefault="00E06FA9" w:rsidP="00317E6C"/>
          <w:p w:rsidR="00E06FA9" w:rsidRDefault="00E06FA9" w:rsidP="00317E6C">
            <w:r>
              <w:t xml:space="preserve">Conoscere </w:t>
            </w:r>
            <w:proofErr w:type="spellStart"/>
            <w:proofErr w:type="gramStart"/>
            <w:r>
              <w:t>media,moda</w:t>
            </w:r>
            <w:proofErr w:type="spellEnd"/>
            <w:proofErr w:type="gramEnd"/>
            <w:r>
              <w:t>, mediana</w:t>
            </w:r>
          </w:p>
          <w:p w:rsidR="00E06FA9" w:rsidRDefault="00E06FA9" w:rsidP="00317E6C"/>
          <w:p w:rsidR="00E06FA9" w:rsidRDefault="00E06FA9" w:rsidP="00317E6C">
            <w:r>
              <w:t xml:space="preserve"> Conoscere le principali unità di </w:t>
            </w:r>
            <w:proofErr w:type="gramStart"/>
            <w:r>
              <w:t>misura ,</w:t>
            </w:r>
            <w:proofErr w:type="gramEnd"/>
            <w:r>
              <w:t xml:space="preserve"> multipli e sottomultipli</w:t>
            </w:r>
          </w:p>
          <w:p w:rsidR="00E06FA9" w:rsidRDefault="00E06FA9" w:rsidP="00317E6C"/>
          <w:p w:rsidR="00E06FA9" w:rsidRDefault="00E06FA9" w:rsidP="00317E6C"/>
        </w:tc>
        <w:tc>
          <w:tcPr>
            <w:tcW w:w="2612" w:type="dxa"/>
          </w:tcPr>
          <w:p w:rsidR="00E06FA9" w:rsidRDefault="00E06FA9" w:rsidP="00317E6C">
            <w:r>
              <w:t xml:space="preserve">Diagrammi e tabelle  </w:t>
            </w:r>
          </w:p>
          <w:p w:rsidR="00E06FA9" w:rsidRDefault="00E06FA9" w:rsidP="00317E6C"/>
          <w:p w:rsidR="00E06FA9" w:rsidRDefault="00E06FA9" w:rsidP="00317E6C">
            <w:r>
              <w:t>Sistema metrico decimale</w:t>
            </w:r>
          </w:p>
          <w:p w:rsidR="00E06FA9" w:rsidRDefault="00E06FA9" w:rsidP="00317E6C"/>
          <w:p w:rsidR="00E06FA9" w:rsidRDefault="00E06FA9" w:rsidP="00317E6C">
            <w:r>
              <w:t>Misure di tempo</w:t>
            </w:r>
          </w:p>
          <w:p w:rsidR="00E06FA9" w:rsidRDefault="00E06FA9" w:rsidP="00317E6C"/>
          <w:p w:rsidR="00E06FA9" w:rsidRDefault="00E06FA9" w:rsidP="00317E6C">
            <w:r>
              <w:t>Sistema monetario (euro)</w:t>
            </w:r>
          </w:p>
          <w:p w:rsidR="00E06FA9" w:rsidRDefault="00E06FA9" w:rsidP="00317E6C"/>
          <w:p w:rsidR="00E06FA9" w:rsidRDefault="00E06FA9" w:rsidP="00317E6C">
            <w:r>
              <w:t>Misure di ampiezza degli angoli</w:t>
            </w:r>
          </w:p>
          <w:p w:rsidR="00E06FA9" w:rsidRDefault="00E06FA9" w:rsidP="00317E6C"/>
          <w:p w:rsidR="00E06FA9" w:rsidRDefault="00E06FA9" w:rsidP="00317E6C">
            <w:r>
              <w:t>Misure di perimetro e superficie</w:t>
            </w:r>
          </w:p>
          <w:p w:rsidR="00E06FA9" w:rsidRDefault="00E06FA9" w:rsidP="00317E6C"/>
          <w:p w:rsidR="00E06FA9" w:rsidRDefault="00E06FA9" w:rsidP="00317E6C">
            <w:r>
              <w:t>I connettivi</w:t>
            </w:r>
          </w:p>
          <w:p w:rsidR="00E06FA9" w:rsidRDefault="00E06FA9" w:rsidP="00317E6C"/>
          <w:p w:rsidR="00E06FA9" w:rsidRDefault="00E06FA9" w:rsidP="00317E6C">
            <w:r>
              <w:t>I quantificatori</w:t>
            </w:r>
          </w:p>
          <w:p w:rsidR="00E06FA9" w:rsidRDefault="00E06FA9" w:rsidP="00317E6C"/>
          <w:p w:rsidR="00E06FA9" w:rsidRDefault="00E06FA9" w:rsidP="00317E6C">
            <w:r>
              <w:t>La negazione</w:t>
            </w:r>
          </w:p>
          <w:p w:rsidR="00E06FA9" w:rsidRDefault="00E06FA9" w:rsidP="00317E6C"/>
          <w:p w:rsidR="00E06FA9" w:rsidRDefault="00E06FA9" w:rsidP="00317E6C">
            <w:r>
              <w:t>La probabilità</w:t>
            </w:r>
          </w:p>
          <w:p w:rsidR="00E06FA9" w:rsidRDefault="00E06FA9" w:rsidP="00317E6C"/>
          <w:p w:rsidR="00E06FA9" w:rsidRDefault="00E06FA9" w:rsidP="00317E6C">
            <w:r>
              <w:t>La percentuale</w:t>
            </w:r>
          </w:p>
          <w:p w:rsidR="00E06FA9" w:rsidRDefault="00E06FA9" w:rsidP="00317E6C"/>
          <w:p w:rsidR="00E06FA9" w:rsidRDefault="00E06FA9" w:rsidP="00317E6C"/>
        </w:tc>
        <w:tc>
          <w:tcPr>
            <w:tcW w:w="2612" w:type="dxa"/>
          </w:tcPr>
          <w:p w:rsidR="00E06FA9" w:rsidRDefault="00E06FA9" w:rsidP="00317E6C">
            <w:r>
              <w:t>Saper utilizzare gli strumenti matematici appresi per operare nelle situazioni reali e quotidiane</w:t>
            </w:r>
          </w:p>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pPr w:leftFromText="141" w:rightFromText="141" w:horzAnchor="margin" w:tblpY="560"/>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8797"/>
        </w:trPr>
        <w:tc>
          <w:tcPr>
            <w:tcW w:w="648" w:type="dxa"/>
            <w:textDirection w:val="btLr"/>
          </w:tcPr>
          <w:p w:rsidR="00E06FA9" w:rsidRPr="00D3641A" w:rsidRDefault="00E06FA9" w:rsidP="00317E6C">
            <w:pPr>
              <w:ind w:left="113" w:right="113"/>
              <w:jc w:val="center"/>
              <w:rPr>
                <w:b/>
              </w:rPr>
            </w:pPr>
            <w:r w:rsidRPr="00D3641A">
              <w:rPr>
                <w:b/>
              </w:rPr>
              <w:lastRenderedPageBreak/>
              <w:t>Scuola sec 1° grado</w:t>
            </w:r>
          </w:p>
        </w:tc>
        <w:tc>
          <w:tcPr>
            <w:tcW w:w="3331" w:type="dxa"/>
          </w:tcPr>
          <w:p w:rsidR="00E06FA9" w:rsidRDefault="00E06FA9" w:rsidP="00317E6C">
            <w:r>
              <w:t>Rappresentare i dati, anche utilizzando un foglio elettronico, ed interpretarli.</w:t>
            </w:r>
          </w:p>
          <w:p w:rsidR="00E06FA9" w:rsidRDefault="00E06FA9" w:rsidP="00317E6C"/>
          <w:p w:rsidR="00E06FA9" w:rsidRDefault="00E06FA9" w:rsidP="00317E6C">
            <w:r>
              <w:t>Interpretare in termini probabilistici i risultati relativi a prove multiple di eventi in contesti reali e virtuali (giochi, software, …).</w:t>
            </w:r>
          </w:p>
          <w:p w:rsidR="00E06FA9" w:rsidRDefault="00E06FA9" w:rsidP="00317E6C"/>
          <w:p w:rsidR="00E06FA9" w:rsidRDefault="00E06FA9" w:rsidP="00317E6C">
            <w:r>
              <w:t>Prevedere, in semplici contesti, i possibili risultati di un esperimento e le loro probabilità.</w:t>
            </w:r>
          </w:p>
          <w:p w:rsidR="00E06FA9" w:rsidRDefault="00E06FA9" w:rsidP="00317E6C"/>
          <w:p w:rsidR="00E06FA9" w:rsidRDefault="00E06FA9" w:rsidP="00317E6C"/>
        </w:tc>
        <w:tc>
          <w:tcPr>
            <w:tcW w:w="2612" w:type="dxa"/>
          </w:tcPr>
          <w:p w:rsidR="00E06FA9" w:rsidRDefault="00E06FA9" w:rsidP="00317E6C">
            <w:r>
              <w:t>Classificare dati ottenuti da misurazioni</w:t>
            </w:r>
          </w:p>
          <w:p w:rsidR="00E06FA9" w:rsidRDefault="00E06FA9" w:rsidP="00317E6C"/>
          <w:p w:rsidR="00E06FA9" w:rsidRDefault="00E06FA9" w:rsidP="00317E6C">
            <w:r>
              <w:t xml:space="preserve">Confrontare due distribuzioni rispetto allo stesso carattere </w:t>
            </w:r>
          </w:p>
          <w:p w:rsidR="00E06FA9" w:rsidRDefault="00E06FA9" w:rsidP="00317E6C"/>
          <w:p w:rsidR="00E06FA9" w:rsidRDefault="00E06FA9" w:rsidP="00317E6C">
            <w:r>
              <w:t>Riconoscere eventi complementari, eventi incompatibili, eventi indipendenti</w:t>
            </w:r>
          </w:p>
          <w:p w:rsidR="00E06FA9" w:rsidRDefault="00E06FA9" w:rsidP="00317E6C"/>
          <w:p w:rsidR="00E06FA9" w:rsidRDefault="00E06FA9" w:rsidP="00317E6C">
            <w:r>
              <w:t>Rappresentare il grafico di una funzione nel piano cartesiano</w:t>
            </w:r>
          </w:p>
          <w:p w:rsidR="00E06FA9" w:rsidRDefault="00E06FA9" w:rsidP="00317E6C"/>
        </w:tc>
        <w:tc>
          <w:tcPr>
            <w:tcW w:w="2611" w:type="dxa"/>
          </w:tcPr>
          <w:p w:rsidR="00E06FA9" w:rsidRDefault="00E06FA9" w:rsidP="00317E6C">
            <w:r>
              <w:t xml:space="preserve">Istogramma di frequenze </w:t>
            </w:r>
          </w:p>
          <w:p w:rsidR="00E06FA9" w:rsidRDefault="00E06FA9" w:rsidP="00317E6C"/>
          <w:p w:rsidR="00E06FA9" w:rsidRDefault="00E06FA9" w:rsidP="00317E6C">
            <w:r>
              <w:t>Calcolo di frequenze relative e percentuali, e loro confronti</w:t>
            </w:r>
          </w:p>
          <w:p w:rsidR="00E06FA9" w:rsidRDefault="00E06FA9" w:rsidP="00317E6C"/>
          <w:p w:rsidR="00E06FA9" w:rsidRDefault="00E06FA9" w:rsidP="00317E6C">
            <w:r>
              <w:t>Campione estratto da una popolazione: esempi di campioni casuali e non casuali</w:t>
            </w:r>
          </w:p>
          <w:p w:rsidR="00E06FA9" w:rsidRDefault="00E06FA9" w:rsidP="00317E6C"/>
          <w:p w:rsidR="00E06FA9" w:rsidRDefault="00E06FA9" w:rsidP="00317E6C">
            <w:r>
              <w:t>Probabilità di un evento; valutazione della probabilità di semplici eventi</w:t>
            </w:r>
          </w:p>
          <w:p w:rsidR="00E06FA9" w:rsidRDefault="00E06FA9" w:rsidP="00317E6C"/>
          <w:p w:rsidR="00E06FA9" w:rsidRDefault="00E06FA9" w:rsidP="00317E6C">
            <w:r>
              <w:t>Media aritmetica e valore atteso</w:t>
            </w:r>
          </w:p>
          <w:p w:rsidR="00E06FA9" w:rsidRDefault="00E06FA9" w:rsidP="00317E6C"/>
          <w:p w:rsidR="00E06FA9" w:rsidRDefault="00E06FA9" w:rsidP="00317E6C">
            <w:r>
              <w:t>Caratteri derivanti da misurazioni</w:t>
            </w:r>
          </w:p>
          <w:p w:rsidR="00E06FA9" w:rsidRDefault="00E06FA9" w:rsidP="00317E6C"/>
          <w:p w:rsidR="00E06FA9" w:rsidRDefault="00E06FA9" w:rsidP="00317E6C">
            <w:r>
              <w:t>Funzioni di proporzionalità diretta e inversa e relativi grafici</w:t>
            </w:r>
          </w:p>
          <w:p w:rsidR="00E06FA9" w:rsidRDefault="00E06FA9" w:rsidP="00317E6C"/>
          <w:p w:rsidR="00E06FA9" w:rsidRDefault="00E06FA9" w:rsidP="00317E6C">
            <w:pPr>
              <w:ind w:left="360"/>
            </w:pPr>
          </w:p>
        </w:tc>
        <w:tc>
          <w:tcPr>
            <w:tcW w:w="2612" w:type="dxa"/>
          </w:tcPr>
          <w:p w:rsidR="00E06FA9" w:rsidRDefault="00E06FA9" w:rsidP="00317E6C">
            <w:r>
              <w:t>L’indagine statistica</w:t>
            </w:r>
          </w:p>
          <w:p w:rsidR="00E06FA9" w:rsidRDefault="00E06FA9" w:rsidP="00317E6C"/>
          <w:p w:rsidR="00E06FA9" w:rsidRDefault="00E06FA9" w:rsidP="00317E6C">
            <w:r>
              <w:t>Primi elementi di probabilità</w:t>
            </w:r>
          </w:p>
          <w:p w:rsidR="00E06FA9" w:rsidRDefault="00E06FA9" w:rsidP="00317E6C"/>
          <w:p w:rsidR="00E06FA9" w:rsidRDefault="00E06FA9" w:rsidP="00317E6C">
            <w:r>
              <w:t>Elaborazioni statistiche</w:t>
            </w:r>
          </w:p>
          <w:p w:rsidR="00E06FA9" w:rsidRDefault="00E06FA9" w:rsidP="00317E6C"/>
          <w:p w:rsidR="00E06FA9" w:rsidRDefault="00E06FA9" w:rsidP="00317E6C">
            <w:r>
              <w:t>Il calcolo delle probabilità</w:t>
            </w:r>
          </w:p>
          <w:p w:rsidR="00E06FA9" w:rsidRDefault="00E06FA9" w:rsidP="00317E6C"/>
          <w:p w:rsidR="00E06FA9" w:rsidRDefault="00E06FA9" w:rsidP="00317E6C">
            <w:r>
              <w:t>Diagrammi di vario tipo</w:t>
            </w:r>
          </w:p>
          <w:p w:rsidR="00E06FA9" w:rsidRDefault="00E06FA9" w:rsidP="00317E6C"/>
          <w:p w:rsidR="00E06FA9" w:rsidRDefault="00E06FA9" w:rsidP="00317E6C">
            <w:r>
              <w:t>Moda, mediana, media aritmetica</w:t>
            </w:r>
          </w:p>
          <w:p w:rsidR="00E06FA9" w:rsidRDefault="00E06FA9" w:rsidP="00317E6C"/>
          <w:p w:rsidR="00E06FA9" w:rsidRDefault="00E06FA9" w:rsidP="00317E6C"/>
        </w:tc>
        <w:tc>
          <w:tcPr>
            <w:tcW w:w="2612" w:type="dxa"/>
          </w:tcPr>
          <w:p w:rsidR="00E06FA9" w:rsidRPr="00085284" w:rsidRDefault="00E06FA9" w:rsidP="00317E6C">
            <w:pPr>
              <w:rPr>
                <w:i/>
              </w:rPr>
            </w:pPr>
            <w:r w:rsidRPr="00085284">
              <w:rPr>
                <w:rStyle w:val="Enfasicorsivo"/>
                <w:bCs/>
                <w:i w:val="0"/>
              </w:rPr>
              <w:t>Individuare dati in situazioni significative,</w:t>
            </w:r>
          </w:p>
          <w:p w:rsidR="00E06FA9" w:rsidRPr="00085284" w:rsidRDefault="00E06FA9" w:rsidP="00317E6C">
            <w:pPr>
              <w:rPr>
                <w:i/>
              </w:rPr>
            </w:pPr>
            <w:proofErr w:type="gramStart"/>
            <w:r w:rsidRPr="00085284">
              <w:rPr>
                <w:rStyle w:val="Enfasicorsivo"/>
                <w:bCs/>
                <w:i w:val="0"/>
              </w:rPr>
              <w:t>e</w:t>
            </w:r>
            <w:proofErr w:type="gramEnd"/>
            <w:r w:rsidRPr="00085284">
              <w:rPr>
                <w:rStyle w:val="Enfasicorsivo"/>
                <w:bCs/>
                <w:i w:val="0"/>
              </w:rPr>
              <w:t xml:space="preserve"> confrontarli al fine di prendere decisioni.</w:t>
            </w:r>
          </w:p>
          <w:p w:rsidR="00E06FA9" w:rsidRPr="00085284" w:rsidRDefault="00E06FA9" w:rsidP="00317E6C">
            <w:pPr>
              <w:rPr>
                <w:i/>
              </w:rPr>
            </w:pPr>
          </w:p>
          <w:p w:rsidR="00E06FA9" w:rsidRPr="00085284" w:rsidRDefault="00E06FA9" w:rsidP="00317E6C">
            <w:pPr>
              <w:rPr>
                <w:i/>
              </w:rPr>
            </w:pPr>
            <w:r w:rsidRPr="00085284">
              <w:rPr>
                <w:rStyle w:val="Enfasicorsivo"/>
                <w:bCs/>
                <w:i w:val="0"/>
              </w:rPr>
              <w:t>Calcolare la probabilità di un evento.</w:t>
            </w:r>
          </w:p>
          <w:p w:rsidR="00E06FA9" w:rsidRPr="00085284" w:rsidRDefault="00E06FA9" w:rsidP="00317E6C">
            <w:pPr>
              <w:rPr>
                <w:i/>
              </w:rPr>
            </w:pPr>
          </w:p>
          <w:p w:rsidR="00E06FA9" w:rsidRDefault="00E06FA9" w:rsidP="00317E6C"/>
        </w:tc>
      </w:tr>
    </w:tbl>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p w:rsidR="00E06FA9" w:rsidRDefault="00E06FA9" w:rsidP="00E06FA9">
      <w:pPr>
        <w:jc w:val="center"/>
        <w:rPr>
          <w:b/>
        </w:rPr>
      </w:pP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10055"/>
        </w:trPr>
        <w:tc>
          <w:tcPr>
            <w:tcW w:w="648" w:type="dxa"/>
            <w:textDirection w:val="btLr"/>
          </w:tcPr>
          <w:p w:rsidR="00E06FA9" w:rsidRPr="00D3641A" w:rsidRDefault="00E06FA9" w:rsidP="00317E6C">
            <w:pPr>
              <w:ind w:left="113" w:right="113"/>
              <w:jc w:val="center"/>
              <w:rPr>
                <w:b/>
              </w:rPr>
            </w:pPr>
            <w:r w:rsidRPr="00D3641A">
              <w:rPr>
                <w:b/>
              </w:rPr>
              <w:lastRenderedPageBreak/>
              <w:t>Scuola sec. 2° grado biennio</w:t>
            </w:r>
          </w:p>
        </w:tc>
        <w:tc>
          <w:tcPr>
            <w:tcW w:w="3331" w:type="dxa"/>
          </w:tcPr>
          <w:p w:rsidR="00E06FA9" w:rsidRDefault="00E06FA9" w:rsidP="00317E6C">
            <w:r>
              <w:t>Analizzare dati e interpretarli sviluppando deduzioni e ragionamenti sugli stessi anche con l’ausilio di rappresentazioni grafiche, usando consapevolmente gli strumenti di calcolo e le potenzialità offerte da applicazioni specifiche di tipo informatico</w:t>
            </w:r>
          </w:p>
        </w:tc>
        <w:tc>
          <w:tcPr>
            <w:tcW w:w="2612" w:type="dxa"/>
          </w:tcPr>
          <w:p w:rsidR="00E06FA9" w:rsidRDefault="00E06FA9" w:rsidP="00317E6C">
            <w:r>
              <w:t>Raccogliere, organizzare e rappresentare un insieme di dati</w:t>
            </w:r>
          </w:p>
          <w:p w:rsidR="00E06FA9" w:rsidRDefault="00E06FA9" w:rsidP="00317E6C"/>
          <w:p w:rsidR="00E06FA9" w:rsidRDefault="00E06FA9" w:rsidP="00317E6C">
            <w:r>
              <w:t>Rappresentare classi di dati mediante istogrammi ed altre rappresentazioni grafiche</w:t>
            </w:r>
          </w:p>
          <w:p w:rsidR="00E06FA9" w:rsidRDefault="00E06FA9" w:rsidP="00317E6C"/>
          <w:p w:rsidR="00E06FA9" w:rsidRDefault="00E06FA9" w:rsidP="00317E6C">
            <w:r>
              <w:t>Leggere ed interpretare tabelle e grafici in termini di corrispondenze fra elementi di due insiemi</w:t>
            </w:r>
          </w:p>
          <w:p w:rsidR="00E06FA9" w:rsidRDefault="00E06FA9" w:rsidP="00317E6C"/>
          <w:p w:rsidR="00E06FA9" w:rsidRDefault="00E06FA9" w:rsidP="00317E6C">
            <w:r>
              <w:t>Riconoscere una relazione tra variabili, in termini di proporzionalità diretta ed inversa e formalizzarla attraverso una funzione matematica</w:t>
            </w:r>
          </w:p>
          <w:p w:rsidR="00E06FA9" w:rsidRDefault="00E06FA9" w:rsidP="00317E6C"/>
          <w:p w:rsidR="00E06FA9" w:rsidRDefault="00E06FA9" w:rsidP="00317E6C">
            <w:r>
              <w:t>Rappresentare sul piano cartesiano il grafico di una funzione</w:t>
            </w:r>
          </w:p>
          <w:p w:rsidR="00E06FA9" w:rsidRDefault="00E06FA9" w:rsidP="00317E6C"/>
          <w:p w:rsidR="00E06FA9" w:rsidRDefault="00E06FA9" w:rsidP="00317E6C">
            <w:r>
              <w:t>Valutare l’ordine di grandezza di un risultato</w:t>
            </w:r>
          </w:p>
          <w:p w:rsidR="00E06FA9" w:rsidRDefault="00E06FA9" w:rsidP="00317E6C"/>
          <w:p w:rsidR="00E06FA9" w:rsidRDefault="00E06FA9" w:rsidP="00317E6C">
            <w:r>
              <w:t xml:space="preserve">Elaborare e gestire semplici calcoli </w:t>
            </w:r>
            <w:r>
              <w:lastRenderedPageBreak/>
              <w:t>attraverso un foglio elettronico</w:t>
            </w:r>
          </w:p>
          <w:p w:rsidR="00E06FA9" w:rsidRDefault="00E06FA9" w:rsidP="00317E6C"/>
        </w:tc>
        <w:tc>
          <w:tcPr>
            <w:tcW w:w="2611" w:type="dxa"/>
          </w:tcPr>
          <w:p w:rsidR="00E06FA9" w:rsidRDefault="00E06FA9" w:rsidP="00317E6C">
            <w:r>
              <w:lastRenderedPageBreak/>
              <w:t>Conoscere:</w:t>
            </w:r>
          </w:p>
          <w:p w:rsidR="00E06FA9" w:rsidRDefault="00E06FA9" w:rsidP="00317E6C">
            <w:proofErr w:type="gramStart"/>
            <w:r>
              <w:t>significato</w:t>
            </w:r>
            <w:proofErr w:type="gramEnd"/>
            <w:r>
              <w:t xml:space="preserve"> di analisi e organizzazione di dati numerici</w:t>
            </w:r>
          </w:p>
          <w:p w:rsidR="00E06FA9" w:rsidRDefault="00E06FA9" w:rsidP="00317E6C"/>
          <w:p w:rsidR="00E06FA9" w:rsidRDefault="00E06FA9" w:rsidP="00317E6C">
            <w:proofErr w:type="spellStart"/>
            <w:proofErr w:type="gramStart"/>
            <w:r>
              <w:t>ill</w:t>
            </w:r>
            <w:proofErr w:type="spellEnd"/>
            <w:proofErr w:type="gramEnd"/>
            <w:r>
              <w:t xml:space="preserve"> piano cartesiano e il concetto di funzione  Funzioni di proporzionalità diretta, inversa e relativi grafici, funzione lineare</w:t>
            </w:r>
          </w:p>
          <w:p w:rsidR="00E06FA9" w:rsidRDefault="00E06FA9" w:rsidP="00317E6C"/>
          <w:p w:rsidR="00E06FA9" w:rsidRDefault="00E06FA9" w:rsidP="00317E6C">
            <w:proofErr w:type="gramStart"/>
            <w:r>
              <w:t>incertezza</w:t>
            </w:r>
            <w:proofErr w:type="gramEnd"/>
            <w:r>
              <w:t xml:space="preserve"> di una misura e concetto di errore</w:t>
            </w:r>
          </w:p>
          <w:p w:rsidR="00E06FA9" w:rsidRDefault="00E06FA9" w:rsidP="00317E6C"/>
          <w:p w:rsidR="00E06FA9" w:rsidRDefault="00E06FA9" w:rsidP="00317E6C">
            <w:proofErr w:type="gramStart"/>
            <w:r>
              <w:t>la</w:t>
            </w:r>
            <w:proofErr w:type="gramEnd"/>
            <w:r>
              <w:t xml:space="preserve"> notazione scientifica per i numeri reali</w:t>
            </w:r>
          </w:p>
          <w:p w:rsidR="00E06FA9" w:rsidRDefault="00E06FA9" w:rsidP="00317E6C"/>
          <w:p w:rsidR="00E06FA9" w:rsidRDefault="00E06FA9" w:rsidP="00317E6C">
            <w:proofErr w:type="gramStart"/>
            <w:r>
              <w:t>il</w:t>
            </w:r>
            <w:proofErr w:type="gramEnd"/>
            <w:r>
              <w:t xml:space="preserve"> concetto e i metodi di approssimazione</w:t>
            </w:r>
          </w:p>
          <w:p w:rsidR="00E06FA9" w:rsidRDefault="00E06FA9" w:rsidP="00317E6C"/>
          <w:p w:rsidR="00E06FA9" w:rsidRDefault="00E06FA9" w:rsidP="00317E6C">
            <w:proofErr w:type="gramStart"/>
            <w:r>
              <w:t>i</w:t>
            </w:r>
            <w:proofErr w:type="gramEnd"/>
            <w:r>
              <w:t xml:space="preserve"> numeri “macchina”</w:t>
            </w:r>
          </w:p>
          <w:p w:rsidR="00E06FA9" w:rsidRDefault="00E06FA9" w:rsidP="00317E6C"/>
          <w:p w:rsidR="00E06FA9" w:rsidRDefault="00E06FA9" w:rsidP="00317E6C">
            <w:proofErr w:type="gramStart"/>
            <w:r>
              <w:t>il</w:t>
            </w:r>
            <w:proofErr w:type="gramEnd"/>
            <w:r>
              <w:t xml:space="preserve"> concetto di approssimazione</w:t>
            </w:r>
          </w:p>
          <w:p w:rsidR="00E06FA9" w:rsidRDefault="00E06FA9" w:rsidP="00317E6C"/>
          <w:p w:rsidR="00E06FA9" w:rsidRDefault="00E06FA9" w:rsidP="00317E6C">
            <w:proofErr w:type="gramStart"/>
            <w:r>
              <w:t>semplici</w:t>
            </w:r>
            <w:proofErr w:type="gramEnd"/>
            <w:r>
              <w:t xml:space="preserve"> applicazioni che consentono di creare, elaborare un foglio elettronico con forme grafiche corrispondenti</w:t>
            </w:r>
          </w:p>
        </w:tc>
        <w:tc>
          <w:tcPr>
            <w:tcW w:w="2612" w:type="dxa"/>
          </w:tcPr>
          <w:p w:rsidR="00E06FA9" w:rsidRDefault="00E06FA9" w:rsidP="00317E6C">
            <w:r>
              <w:t xml:space="preserve">Classificazione </w:t>
            </w:r>
            <w:proofErr w:type="gramStart"/>
            <w:r>
              <w:t>di  una</w:t>
            </w:r>
            <w:proofErr w:type="gramEnd"/>
            <w:r>
              <w:t xml:space="preserve"> popolazione statistica</w:t>
            </w:r>
          </w:p>
          <w:p w:rsidR="00E06FA9" w:rsidRDefault="00E06FA9" w:rsidP="00317E6C">
            <w:r>
              <w:t>Costruzione di una tabella statistica</w:t>
            </w:r>
          </w:p>
          <w:p w:rsidR="00E06FA9" w:rsidRDefault="00E06FA9" w:rsidP="00317E6C"/>
          <w:p w:rsidR="00E06FA9" w:rsidRDefault="00E06FA9" w:rsidP="00317E6C">
            <w:r>
              <w:t>Rappresentazioni Grafiche</w:t>
            </w:r>
          </w:p>
          <w:p w:rsidR="00E06FA9" w:rsidRDefault="00E06FA9" w:rsidP="00317E6C"/>
          <w:p w:rsidR="00E06FA9" w:rsidRDefault="00E06FA9" w:rsidP="00317E6C">
            <w:r>
              <w:t>Medie statistiche</w:t>
            </w:r>
          </w:p>
          <w:p w:rsidR="00E06FA9" w:rsidRDefault="00E06FA9" w:rsidP="00317E6C"/>
          <w:p w:rsidR="00E06FA9" w:rsidRDefault="00E06FA9" w:rsidP="00317E6C">
            <w:r>
              <w:t>Misure di variabilità</w:t>
            </w:r>
          </w:p>
          <w:p w:rsidR="00E06FA9" w:rsidRDefault="00E06FA9" w:rsidP="00317E6C"/>
          <w:p w:rsidR="00E06FA9" w:rsidRDefault="00E06FA9" w:rsidP="00317E6C">
            <w:r>
              <w:t>Foglio elettronico e grafici</w:t>
            </w:r>
          </w:p>
        </w:tc>
        <w:tc>
          <w:tcPr>
            <w:tcW w:w="2612" w:type="dxa"/>
          </w:tcPr>
          <w:p w:rsidR="00E06FA9" w:rsidRDefault="00E06FA9" w:rsidP="00317E6C">
            <w:r>
              <w:t xml:space="preserve">Leggere una rappresentazione grafica </w:t>
            </w:r>
          </w:p>
          <w:p w:rsidR="00E06FA9" w:rsidRDefault="00E06FA9" w:rsidP="00317E6C"/>
          <w:p w:rsidR="00E06FA9" w:rsidRDefault="00E06FA9" w:rsidP="00317E6C">
            <w:r>
              <w:t>Interpretare criticamente un’indagine statistica</w:t>
            </w:r>
          </w:p>
        </w:tc>
      </w:tr>
    </w:tbl>
    <w:p w:rsidR="00E06FA9" w:rsidRDefault="00E06FA9" w:rsidP="00E06FA9">
      <w:pPr>
        <w:jc w:val="center"/>
      </w:pPr>
    </w:p>
    <w:p w:rsidR="00E06FA9" w:rsidRDefault="00E06FA9" w:rsidP="00E06FA9">
      <w:pPr>
        <w:jc w:val="center"/>
      </w:pPr>
    </w:p>
    <w:p w:rsidR="00E06FA9" w:rsidRDefault="00E06FA9" w:rsidP="00E06FA9">
      <w:pPr>
        <w:jc w:val="center"/>
        <w:rPr>
          <w:sz w:val="36"/>
          <w:szCs w:val="36"/>
        </w:rPr>
      </w:pPr>
    </w:p>
    <w:p w:rsidR="00E06FA9" w:rsidRDefault="00E06FA9" w:rsidP="00E06FA9">
      <w:pPr>
        <w:jc w:val="center"/>
        <w:rPr>
          <w:sz w:val="36"/>
          <w:szCs w:val="36"/>
        </w:rPr>
      </w:pPr>
    </w:p>
    <w:p w:rsidR="00E06FA9" w:rsidRDefault="00E06FA9" w:rsidP="00E06FA9">
      <w:pPr>
        <w:jc w:val="center"/>
        <w:rPr>
          <w:sz w:val="36"/>
          <w:szCs w:val="36"/>
        </w:rPr>
      </w:pPr>
    </w:p>
    <w:p w:rsidR="00E06FA9" w:rsidRDefault="00E06FA9" w:rsidP="00E06FA9">
      <w:pPr>
        <w:jc w:val="center"/>
        <w:rPr>
          <w:sz w:val="36"/>
          <w:szCs w:val="36"/>
        </w:rPr>
      </w:pPr>
    </w:p>
    <w:p w:rsidR="00E06FA9" w:rsidRDefault="00E06FA9" w:rsidP="00E06FA9">
      <w:pPr>
        <w:jc w:val="center"/>
        <w:rPr>
          <w:sz w:val="36"/>
          <w:szCs w:val="36"/>
        </w:rPr>
      </w:pPr>
    </w:p>
    <w:p w:rsidR="00E06FA9" w:rsidRDefault="00E06FA9" w:rsidP="00E06FA9">
      <w:pPr>
        <w:jc w:val="center"/>
        <w:rPr>
          <w:sz w:val="36"/>
          <w:szCs w:val="36"/>
        </w:rPr>
      </w:pPr>
      <w:r>
        <w:rPr>
          <w:sz w:val="36"/>
          <w:szCs w:val="36"/>
        </w:rPr>
        <w:t>CURRICOLO ITALIANO</w:t>
      </w:r>
    </w:p>
    <w:p w:rsidR="00E06FA9" w:rsidRPr="00716849" w:rsidRDefault="00E06FA9" w:rsidP="00E06FA9">
      <w:pPr>
        <w:jc w:val="center"/>
        <w:rPr>
          <w:sz w:val="36"/>
          <w:szCs w:val="36"/>
        </w:rPr>
      </w:pPr>
      <w:r w:rsidRPr="00716849">
        <w:rPr>
          <w:sz w:val="36"/>
          <w:szCs w:val="36"/>
        </w:rPr>
        <w:t xml:space="preserve"> COMPRENDERE MESSAGGI</w:t>
      </w:r>
      <w:r w:rsidRPr="00716849">
        <w:rPr>
          <w:sz w:val="36"/>
          <w:szCs w:val="36"/>
        </w:rPr>
        <w:br w:type="page"/>
      </w:r>
    </w:p>
    <w:tbl>
      <w:tblPr>
        <w:tblStyle w:val="Grigliatabella"/>
        <w:tblW w:w="0" w:type="auto"/>
        <w:shd w:val="clear" w:color="auto" w:fill="FFFFCC"/>
        <w:tblLook w:val="01E0" w:firstRow="1" w:lastRow="1" w:firstColumn="1" w:lastColumn="1" w:noHBand="0" w:noVBand="0"/>
      </w:tblPr>
      <w:tblGrid>
        <w:gridCol w:w="642"/>
        <w:gridCol w:w="4652"/>
        <w:gridCol w:w="1897"/>
        <w:gridCol w:w="2192"/>
        <w:gridCol w:w="1767"/>
        <w:gridCol w:w="3127"/>
      </w:tblGrid>
      <w:tr w:rsidR="00E06FA9" w:rsidTr="00317E6C">
        <w:tc>
          <w:tcPr>
            <w:tcW w:w="648" w:type="dxa"/>
            <w:shd w:val="clear" w:color="auto" w:fill="auto"/>
          </w:tcPr>
          <w:p w:rsidR="00E06FA9" w:rsidRPr="00617330" w:rsidRDefault="00E06FA9" w:rsidP="00317E6C">
            <w:pPr>
              <w:jc w:val="center"/>
              <w:rPr>
                <w:b/>
              </w:rPr>
            </w:pPr>
          </w:p>
        </w:tc>
        <w:tc>
          <w:tcPr>
            <w:tcW w:w="4767" w:type="dxa"/>
            <w:shd w:val="clear" w:color="auto" w:fill="auto"/>
          </w:tcPr>
          <w:p w:rsidR="00E06FA9" w:rsidRDefault="00E06FA9" w:rsidP="00317E6C">
            <w:pPr>
              <w:jc w:val="center"/>
              <w:rPr>
                <w:b/>
              </w:rPr>
            </w:pPr>
            <w:r w:rsidRPr="00617330">
              <w:rPr>
                <w:b/>
              </w:rPr>
              <w:t>Competenza</w:t>
            </w:r>
          </w:p>
          <w:p w:rsidR="00E06FA9" w:rsidRPr="00617330" w:rsidRDefault="00E06FA9" w:rsidP="00317E6C">
            <w:pPr>
              <w:jc w:val="center"/>
              <w:rPr>
                <w:b/>
              </w:rPr>
            </w:pPr>
          </w:p>
        </w:tc>
        <w:tc>
          <w:tcPr>
            <w:tcW w:w="1911" w:type="dxa"/>
            <w:shd w:val="clear" w:color="auto" w:fill="auto"/>
          </w:tcPr>
          <w:p w:rsidR="00E06FA9" w:rsidRPr="00617330" w:rsidRDefault="00E06FA9" w:rsidP="00317E6C">
            <w:pPr>
              <w:jc w:val="center"/>
              <w:rPr>
                <w:b/>
              </w:rPr>
            </w:pPr>
            <w:r w:rsidRPr="00617330">
              <w:rPr>
                <w:b/>
              </w:rPr>
              <w:t>Abilità</w:t>
            </w:r>
          </w:p>
        </w:tc>
        <w:tc>
          <w:tcPr>
            <w:tcW w:w="2220" w:type="dxa"/>
            <w:shd w:val="clear" w:color="auto" w:fill="auto"/>
          </w:tcPr>
          <w:p w:rsidR="00E06FA9" w:rsidRPr="00617330" w:rsidRDefault="00E06FA9" w:rsidP="00317E6C">
            <w:pPr>
              <w:jc w:val="center"/>
              <w:rPr>
                <w:b/>
              </w:rPr>
            </w:pPr>
            <w:r>
              <w:rPr>
                <w:b/>
              </w:rPr>
              <w:t>Conoscenze</w:t>
            </w:r>
          </w:p>
        </w:tc>
        <w:tc>
          <w:tcPr>
            <w:tcW w:w="1783" w:type="dxa"/>
            <w:shd w:val="clear" w:color="auto" w:fill="auto"/>
          </w:tcPr>
          <w:p w:rsidR="00E06FA9" w:rsidRPr="00617330" w:rsidRDefault="00E06FA9" w:rsidP="00317E6C">
            <w:pPr>
              <w:jc w:val="center"/>
              <w:rPr>
                <w:b/>
              </w:rPr>
            </w:pPr>
            <w:proofErr w:type="spellStart"/>
            <w:r>
              <w:rPr>
                <w:b/>
              </w:rPr>
              <w:t>Saperi</w:t>
            </w:r>
            <w:proofErr w:type="spellEnd"/>
            <w:r>
              <w:rPr>
                <w:b/>
              </w:rPr>
              <w:t xml:space="preserve"> essenziali</w:t>
            </w:r>
          </w:p>
        </w:tc>
        <w:tc>
          <w:tcPr>
            <w:tcW w:w="3173" w:type="dxa"/>
            <w:shd w:val="clear" w:color="auto" w:fill="auto"/>
          </w:tcPr>
          <w:p w:rsidR="00E06FA9" w:rsidRDefault="00E06FA9" w:rsidP="00317E6C">
            <w:pPr>
              <w:jc w:val="center"/>
              <w:rPr>
                <w:b/>
              </w:rPr>
            </w:pPr>
            <w:r>
              <w:rPr>
                <w:b/>
              </w:rPr>
              <w:t xml:space="preserve">Elementi di </w:t>
            </w:r>
          </w:p>
          <w:p w:rsidR="00E06FA9" w:rsidRPr="00617330" w:rsidRDefault="00E06FA9" w:rsidP="00317E6C">
            <w:pPr>
              <w:jc w:val="center"/>
              <w:rPr>
                <w:b/>
              </w:rPr>
            </w:pPr>
            <w:proofErr w:type="gramStart"/>
            <w:r>
              <w:rPr>
                <w:b/>
              </w:rPr>
              <w:t>trasversalità</w:t>
            </w:r>
            <w:proofErr w:type="gramEnd"/>
          </w:p>
        </w:tc>
      </w:tr>
      <w:tr w:rsidR="00E06FA9" w:rsidTr="00317E6C">
        <w:trPr>
          <w:cantSplit/>
          <w:trHeight w:val="2784"/>
        </w:trPr>
        <w:tc>
          <w:tcPr>
            <w:tcW w:w="648" w:type="dxa"/>
            <w:shd w:val="clear" w:color="auto" w:fill="auto"/>
            <w:textDirection w:val="btLr"/>
          </w:tcPr>
          <w:p w:rsidR="00E06FA9" w:rsidRPr="00667BA7" w:rsidRDefault="00E06FA9" w:rsidP="00317E6C">
            <w:pPr>
              <w:ind w:left="360" w:right="113"/>
              <w:jc w:val="center"/>
              <w:rPr>
                <w:b/>
              </w:rPr>
            </w:pPr>
            <w:r w:rsidRPr="00667BA7">
              <w:rPr>
                <w:b/>
              </w:rPr>
              <w:t>Scuola dell’infanzia</w:t>
            </w:r>
          </w:p>
        </w:tc>
        <w:tc>
          <w:tcPr>
            <w:tcW w:w="4767" w:type="dxa"/>
            <w:shd w:val="clear" w:color="auto" w:fill="auto"/>
          </w:tcPr>
          <w:p w:rsidR="00E06FA9" w:rsidRDefault="00E06FA9" w:rsidP="00317E6C">
            <w:r>
              <w:t>Ascoltare e comprendere messaggi semplici e complessi.</w:t>
            </w:r>
          </w:p>
          <w:p w:rsidR="00E06FA9" w:rsidRDefault="00E06FA9" w:rsidP="00317E6C"/>
          <w:p w:rsidR="00E06FA9" w:rsidRDefault="00E06FA9" w:rsidP="00317E6C">
            <w:r>
              <w:t xml:space="preserve"> Sviluppare la padronanza d’uso della lingua italiana.</w:t>
            </w:r>
          </w:p>
          <w:p w:rsidR="00E06FA9" w:rsidRDefault="00E06FA9" w:rsidP="00317E6C"/>
          <w:p w:rsidR="00E06FA9" w:rsidRDefault="00E06FA9" w:rsidP="00317E6C">
            <w:r>
              <w:t>Arricchire e precisare il proprio lessico.</w:t>
            </w:r>
          </w:p>
          <w:p w:rsidR="00E06FA9" w:rsidRDefault="00E06FA9" w:rsidP="00317E6C">
            <w:r>
              <w:t>Ascoltare e comprendere le narrazioni e la lettura di storie.</w:t>
            </w:r>
          </w:p>
          <w:p w:rsidR="00E06FA9" w:rsidRDefault="00E06FA9" w:rsidP="00317E6C"/>
        </w:tc>
        <w:tc>
          <w:tcPr>
            <w:tcW w:w="1911" w:type="dxa"/>
            <w:shd w:val="clear" w:color="auto" w:fill="auto"/>
          </w:tcPr>
          <w:p w:rsidR="00E06FA9" w:rsidRDefault="00E06FA9" w:rsidP="00317E6C">
            <w:r>
              <w:t>Ascoltare.</w:t>
            </w:r>
          </w:p>
          <w:p w:rsidR="00E06FA9" w:rsidRDefault="00E06FA9" w:rsidP="00317E6C"/>
          <w:p w:rsidR="00E06FA9" w:rsidRDefault="00E06FA9" w:rsidP="00317E6C">
            <w:r>
              <w:t>Comprendere</w:t>
            </w:r>
          </w:p>
          <w:p w:rsidR="00E06FA9" w:rsidRDefault="00E06FA9" w:rsidP="00317E6C">
            <w:r>
              <w:t>Rielaborare</w:t>
            </w:r>
          </w:p>
          <w:p w:rsidR="00E06FA9" w:rsidRDefault="00E06FA9" w:rsidP="00317E6C"/>
          <w:p w:rsidR="00E06FA9" w:rsidRDefault="00E06FA9" w:rsidP="00317E6C">
            <w:proofErr w:type="gramStart"/>
            <w:r>
              <w:t>Utilizzare  linguaggi</w:t>
            </w:r>
            <w:proofErr w:type="gramEnd"/>
            <w:r>
              <w:t xml:space="preserve"> espressivi diversi. </w:t>
            </w:r>
          </w:p>
          <w:p w:rsidR="00E06FA9" w:rsidRDefault="00E06FA9" w:rsidP="00317E6C"/>
          <w:p w:rsidR="00E06FA9" w:rsidRDefault="00E06FA9" w:rsidP="00317E6C">
            <w:r>
              <w:t>Ricostruire le fasi più significative del messagg</w:t>
            </w:r>
            <w:smartTag w:uri="urn:schemas-microsoft-com:office:smarttags" w:element="PersonName">
              <w:r>
                <w:t>io</w:t>
              </w:r>
            </w:smartTag>
            <w:r>
              <w:t xml:space="preserve"> </w:t>
            </w:r>
          </w:p>
          <w:p w:rsidR="00E06FA9" w:rsidRDefault="00E06FA9" w:rsidP="00317E6C"/>
          <w:p w:rsidR="00E06FA9" w:rsidRDefault="00E06FA9" w:rsidP="00317E6C">
            <w:r>
              <w:t>Comunicare quanto appreso</w:t>
            </w:r>
          </w:p>
          <w:p w:rsidR="00E06FA9" w:rsidRDefault="00E06FA9" w:rsidP="00317E6C"/>
          <w:p w:rsidR="00E06FA9" w:rsidRDefault="00E06FA9" w:rsidP="00317E6C">
            <w:r>
              <w:t xml:space="preserve">Riconoscere generi letterari diversi (canzone, poesia, </w:t>
            </w:r>
            <w:proofErr w:type="gramStart"/>
            <w:r>
              <w:t>racconto….</w:t>
            </w:r>
            <w:proofErr w:type="gramEnd"/>
            <w:r>
              <w:t>)</w:t>
            </w:r>
          </w:p>
        </w:tc>
        <w:tc>
          <w:tcPr>
            <w:tcW w:w="2220" w:type="dxa"/>
            <w:shd w:val="clear" w:color="auto" w:fill="auto"/>
          </w:tcPr>
          <w:p w:rsidR="00E06FA9" w:rsidRDefault="00E06FA9" w:rsidP="00317E6C">
            <w:r>
              <w:t>Conoscenza della lingua italiana</w:t>
            </w:r>
          </w:p>
          <w:p w:rsidR="00E06FA9" w:rsidRDefault="00E06FA9" w:rsidP="00317E6C"/>
          <w:p w:rsidR="00E06FA9" w:rsidRDefault="00E06FA9" w:rsidP="00317E6C">
            <w:r>
              <w:t>Conoscenza dei differenti linguaggi espressivi.</w:t>
            </w:r>
          </w:p>
          <w:p w:rsidR="00E06FA9" w:rsidRDefault="00E06FA9" w:rsidP="00317E6C"/>
          <w:p w:rsidR="00E06FA9" w:rsidRDefault="00E06FA9" w:rsidP="00317E6C">
            <w:r>
              <w:t xml:space="preserve">Conoscenza di un repertorio di termini capace di descrivere fatti, eventi, stati d’animo e sensazioni </w:t>
            </w:r>
          </w:p>
        </w:tc>
        <w:tc>
          <w:tcPr>
            <w:tcW w:w="1783" w:type="dxa"/>
            <w:shd w:val="clear" w:color="auto" w:fill="auto"/>
          </w:tcPr>
          <w:p w:rsidR="00E06FA9" w:rsidRDefault="00E06FA9" w:rsidP="00317E6C">
            <w:r>
              <w:t>Linguaggi,</w:t>
            </w:r>
          </w:p>
          <w:p w:rsidR="00E06FA9" w:rsidRDefault="00E06FA9" w:rsidP="00317E6C">
            <w:proofErr w:type="gramStart"/>
            <w:r>
              <w:t>creatività</w:t>
            </w:r>
            <w:proofErr w:type="gramEnd"/>
            <w:r>
              <w:t xml:space="preserve">, </w:t>
            </w:r>
          </w:p>
          <w:p w:rsidR="00E06FA9" w:rsidRDefault="00E06FA9" w:rsidP="00317E6C">
            <w:proofErr w:type="gramStart"/>
            <w:r>
              <w:t>espressione</w:t>
            </w:r>
            <w:proofErr w:type="gramEnd"/>
          </w:p>
          <w:p w:rsidR="00E06FA9" w:rsidRDefault="00E06FA9" w:rsidP="00317E6C"/>
          <w:p w:rsidR="00E06FA9" w:rsidRDefault="00E06FA9" w:rsidP="00317E6C">
            <w:r>
              <w:t xml:space="preserve">I discorsi e </w:t>
            </w:r>
          </w:p>
          <w:p w:rsidR="00E06FA9" w:rsidRDefault="00E06FA9" w:rsidP="00317E6C">
            <w:proofErr w:type="gramStart"/>
            <w:r>
              <w:t>le</w:t>
            </w:r>
            <w:proofErr w:type="gramEnd"/>
            <w:r>
              <w:t xml:space="preserve"> parole</w:t>
            </w:r>
          </w:p>
        </w:tc>
        <w:tc>
          <w:tcPr>
            <w:tcW w:w="3173" w:type="dxa"/>
            <w:shd w:val="clear" w:color="auto" w:fill="auto"/>
          </w:tcPr>
          <w:p w:rsidR="00E06FA9" w:rsidRDefault="00E06FA9" w:rsidP="00317E6C">
            <w:r>
              <w:t xml:space="preserve">Sperimentazione di tecniche espressive e linguaggi (grafico/pittorici, manipolativi, plastici, </w:t>
            </w:r>
            <w:proofErr w:type="gramStart"/>
            <w:r>
              <w:t>musicali,..</w:t>
            </w:r>
            <w:proofErr w:type="gramEnd"/>
            <w:r>
              <w:t>)</w:t>
            </w:r>
          </w:p>
          <w:p w:rsidR="00E06FA9" w:rsidRDefault="00E06FA9" w:rsidP="00317E6C"/>
          <w:p w:rsidR="00E06FA9" w:rsidRDefault="00E06FA9" w:rsidP="00317E6C">
            <w:r>
              <w:t>Utilizzare operazioni logiche</w:t>
            </w:r>
          </w:p>
        </w:tc>
      </w:tr>
    </w:tbl>
    <w:p w:rsidR="00E06FA9" w:rsidRDefault="00E06FA9" w:rsidP="00E06FA9">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686"/>
        <w:gridCol w:w="2410"/>
        <w:gridCol w:w="2976"/>
        <w:gridCol w:w="2311"/>
        <w:gridCol w:w="2404"/>
      </w:tblGrid>
      <w:tr w:rsidR="00E06FA9" w:rsidTr="00317E6C">
        <w:tc>
          <w:tcPr>
            <w:tcW w:w="637" w:type="dxa"/>
            <w:tcBorders>
              <w:bottom w:val="single" w:sz="4" w:space="0" w:color="auto"/>
            </w:tcBorders>
          </w:tcPr>
          <w:p w:rsidR="00E06FA9" w:rsidRDefault="00E06FA9" w:rsidP="00317E6C">
            <w:pPr>
              <w:jc w:val="center"/>
              <w:rPr>
                <w:sz w:val="28"/>
              </w:rPr>
            </w:pPr>
          </w:p>
        </w:tc>
        <w:tc>
          <w:tcPr>
            <w:tcW w:w="3686" w:type="dxa"/>
          </w:tcPr>
          <w:p w:rsidR="00E06FA9" w:rsidRDefault="00E06FA9" w:rsidP="00317E6C">
            <w:pPr>
              <w:pStyle w:val="Titolo1"/>
              <w:rPr>
                <w:sz w:val="24"/>
              </w:rPr>
            </w:pPr>
            <w:r>
              <w:rPr>
                <w:sz w:val="24"/>
              </w:rPr>
              <w:t>Competenza</w:t>
            </w:r>
          </w:p>
        </w:tc>
        <w:tc>
          <w:tcPr>
            <w:tcW w:w="2410" w:type="dxa"/>
          </w:tcPr>
          <w:p w:rsidR="00E06FA9" w:rsidRDefault="00E06FA9" w:rsidP="00317E6C">
            <w:pPr>
              <w:jc w:val="center"/>
              <w:rPr>
                <w:b/>
              </w:rPr>
            </w:pPr>
            <w:r>
              <w:rPr>
                <w:b/>
              </w:rPr>
              <w:t>Abilità</w:t>
            </w:r>
          </w:p>
        </w:tc>
        <w:tc>
          <w:tcPr>
            <w:tcW w:w="2976" w:type="dxa"/>
          </w:tcPr>
          <w:p w:rsidR="00E06FA9" w:rsidRDefault="00E06FA9" w:rsidP="00317E6C">
            <w:pPr>
              <w:jc w:val="center"/>
              <w:rPr>
                <w:b/>
              </w:rPr>
            </w:pPr>
            <w:r>
              <w:rPr>
                <w:b/>
              </w:rPr>
              <w:t>Conoscenze</w:t>
            </w:r>
          </w:p>
        </w:tc>
        <w:tc>
          <w:tcPr>
            <w:tcW w:w="2311" w:type="dxa"/>
          </w:tcPr>
          <w:p w:rsidR="00E06FA9" w:rsidRDefault="00E06FA9" w:rsidP="00317E6C">
            <w:pPr>
              <w:jc w:val="center"/>
              <w:rPr>
                <w:b/>
              </w:rPr>
            </w:pPr>
            <w:proofErr w:type="spellStart"/>
            <w:r>
              <w:rPr>
                <w:b/>
              </w:rPr>
              <w:t>Saperi</w:t>
            </w:r>
            <w:proofErr w:type="spellEnd"/>
            <w:r>
              <w:rPr>
                <w:b/>
              </w:rPr>
              <w:t xml:space="preserve"> essenziali</w:t>
            </w:r>
          </w:p>
        </w:tc>
        <w:tc>
          <w:tcPr>
            <w:tcW w:w="2404" w:type="dxa"/>
          </w:tcPr>
          <w:p w:rsidR="00E06FA9" w:rsidRDefault="00E06FA9" w:rsidP="00317E6C">
            <w:pPr>
              <w:jc w:val="center"/>
              <w:rPr>
                <w:b/>
              </w:rPr>
            </w:pPr>
            <w:r>
              <w:rPr>
                <w:b/>
              </w:rPr>
              <w:t>Elementi di trasversalità</w:t>
            </w:r>
          </w:p>
        </w:tc>
      </w:tr>
      <w:tr w:rsidR="00E06FA9" w:rsidTr="00317E6C">
        <w:trPr>
          <w:cantSplit/>
          <w:trHeight w:val="1134"/>
        </w:trPr>
        <w:tc>
          <w:tcPr>
            <w:tcW w:w="637" w:type="dxa"/>
            <w:shd w:val="clear" w:color="auto" w:fill="auto"/>
            <w:textDirection w:val="btLr"/>
          </w:tcPr>
          <w:p w:rsidR="00E06FA9" w:rsidRPr="000B4D13" w:rsidRDefault="00E06FA9" w:rsidP="00317E6C">
            <w:pPr>
              <w:ind w:left="113" w:right="113"/>
              <w:jc w:val="center"/>
              <w:rPr>
                <w:b/>
              </w:rPr>
            </w:pPr>
            <w:r w:rsidRPr="000B4D13">
              <w:rPr>
                <w:b/>
              </w:rPr>
              <w:t>Scuola primaria</w:t>
            </w:r>
          </w:p>
        </w:tc>
        <w:tc>
          <w:tcPr>
            <w:tcW w:w="3686" w:type="dxa"/>
          </w:tcPr>
          <w:p w:rsidR="00E06FA9" w:rsidRPr="00492E0B" w:rsidRDefault="00E06FA9" w:rsidP="00317E6C">
            <w:pPr>
              <w:ind w:left="113" w:right="57"/>
            </w:pPr>
            <w:r w:rsidRPr="00492E0B">
              <w:rPr>
                <w:sz w:val="22"/>
                <w:szCs w:val="22"/>
              </w:rPr>
              <w:t>Comprendere messaggi di genere diverso (quotidiano, letterar</w:t>
            </w:r>
            <w:smartTag w:uri="urn:schemas-microsoft-com:office:smarttags" w:element="PersonName">
              <w:r w:rsidRPr="00492E0B">
                <w:rPr>
                  <w:sz w:val="22"/>
                  <w:szCs w:val="22"/>
                </w:rPr>
                <w:t>io</w:t>
              </w:r>
            </w:smartTag>
            <w:r w:rsidRPr="00492E0B">
              <w:rPr>
                <w:sz w:val="22"/>
                <w:szCs w:val="22"/>
              </w:rPr>
              <w:t>, tecnico, scientifico, ecc.) e di complessità diversa, trasmessi utilizzando linguaggi diversi (verbale, matematico, scientifico, simbolico, ecc.) mediante diversi supporti (cartaceo, informatico e multimediale).</w:t>
            </w:r>
          </w:p>
          <w:p w:rsidR="00E06FA9" w:rsidRPr="00492E0B" w:rsidRDefault="00E06FA9" w:rsidP="00317E6C">
            <w:pPr>
              <w:ind w:left="113" w:right="57"/>
            </w:pPr>
          </w:p>
          <w:p w:rsidR="00E06FA9" w:rsidRPr="00492E0B" w:rsidRDefault="00E06FA9" w:rsidP="00317E6C">
            <w:pPr>
              <w:ind w:left="113" w:right="57"/>
            </w:pPr>
            <w:proofErr w:type="gramStart"/>
            <w:r w:rsidRPr="00492E0B">
              <w:rPr>
                <w:sz w:val="22"/>
                <w:szCs w:val="22"/>
              </w:rPr>
              <w:t>Cogliere ,</w:t>
            </w:r>
            <w:proofErr w:type="gramEnd"/>
            <w:r w:rsidRPr="00492E0B">
              <w:rPr>
                <w:sz w:val="22"/>
                <w:szCs w:val="22"/>
              </w:rPr>
              <w:t xml:space="preserve"> interpretare e utilizzare messaggi impliciti.</w:t>
            </w:r>
          </w:p>
          <w:p w:rsidR="00E06FA9" w:rsidRPr="00492E0B" w:rsidRDefault="00E06FA9" w:rsidP="00317E6C">
            <w:pPr>
              <w:ind w:left="113" w:right="57"/>
            </w:pPr>
          </w:p>
          <w:p w:rsidR="00E06FA9" w:rsidRPr="00492E0B" w:rsidRDefault="00E06FA9" w:rsidP="00317E6C">
            <w:pPr>
              <w:ind w:left="113" w:right="57"/>
            </w:pPr>
            <w:r w:rsidRPr="00492E0B">
              <w:rPr>
                <w:sz w:val="22"/>
                <w:szCs w:val="22"/>
              </w:rPr>
              <w:t>Cogliere lo scopo del messagg</w:t>
            </w:r>
            <w:smartTag w:uri="urn:schemas-microsoft-com:office:smarttags" w:element="PersonName">
              <w:r w:rsidRPr="00492E0B">
                <w:rPr>
                  <w:sz w:val="22"/>
                  <w:szCs w:val="22"/>
                </w:rPr>
                <w:t>io</w:t>
              </w:r>
            </w:smartTag>
            <w:r w:rsidRPr="00492E0B">
              <w:rPr>
                <w:sz w:val="22"/>
                <w:szCs w:val="22"/>
              </w:rPr>
              <w:t xml:space="preserve"> nonché eventuali componenti emotive o potenziali strumentalizzaz</w:t>
            </w:r>
            <w:smartTag w:uri="urn:schemas-microsoft-com:office:smarttags" w:element="PersonName">
              <w:r w:rsidRPr="00492E0B">
                <w:rPr>
                  <w:sz w:val="22"/>
                  <w:szCs w:val="22"/>
                </w:rPr>
                <w:t>io</w:t>
              </w:r>
            </w:smartTag>
            <w:r w:rsidRPr="00492E0B">
              <w:rPr>
                <w:sz w:val="22"/>
                <w:szCs w:val="22"/>
              </w:rPr>
              <w:t>ni.</w:t>
            </w:r>
          </w:p>
          <w:p w:rsidR="00E06FA9" w:rsidRPr="00492E0B" w:rsidRDefault="00E06FA9" w:rsidP="00317E6C">
            <w:pPr>
              <w:ind w:left="113" w:right="57"/>
            </w:pPr>
          </w:p>
        </w:tc>
        <w:tc>
          <w:tcPr>
            <w:tcW w:w="2410" w:type="dxa"/>
          </w:tcPr>
          <w:p w:rsidR="00E06FA9" w:rsidRPr="00492E0B" w:rsidRDefault="00E06FA9" w:rsidP="00317E6C">
            <w:pPr>
              <w:ind w:left="113" w:right="57"/>
            </w:pPr>
            <w:r w:rsidRPr="00492E0B">
              <w:rPr>
                <w:sz w:val="22"/>
                <w:szCs w:val="22"/>
              </w:rPr>
              <w:t>Discriminare fra tipologie diverse di messaggi/testi.</w:t>
            </w:r>
          </w:p>
          <w:p w:rsidR="00E06FA9" w:rsidRPr="00492E0B" w:rsidRDefault="00E06FA9" w:rsidP="00317E6C">
            <w:pPr>
              <w:ind w:left="113" w:right="57"/>
            </w:pPr>
          </w:p>
          <w:p w:rsidR="00E06FA9" w:rsidRPr="00492E0B" w:rsidRDefault="00E06FA9" w:rsidP="00317E6C">
            <w:pPr>
              <w:ind w:left="113" w:right="57"/>
            </w:pPr>
            <w:r w:rsidRPr="00492E0B">
              <w:rPr>
                <w:sz w:val="22"/>
                <w:szCs w:val="22"/>
              </w:rPr>
              <w:t>Individuare lo schema / la struttura del messagg</w:t>
            </w:r>
            <w:smartTag w:uri="urn:schemas-microsoft-com:office:smarttags" w:element="PersonName">
              <w:r w:rsidRPr="00492E0B">
                <w:rPr>
                  <w:sz w:val="22"/>
                  <w:szCs w:val="22"/>
                </w:rPr>
                <w:t>io</w:t>
              </w:r>
            </w:smartTag>
            <w:r w:rsidRPr="00492E0B">
              <w:rPr>
                <w:sz w:val="22"/>
                <w:szCs w:val="22"/>
              </w:rPr>
              <w:t xml:space="preserve"> / testo.</w:t>
            </w:r>
          </w:p>
          <w:p w:rsidR="00E06FA9" w:rsidRPr="00492E0B" w:rsidRDefault="00E06FA9" w:rsidP="00317E6C">
            <w:pPr>
              <w:ind w:left="113" w:right="57"/>
            </w:pPr>
          </w:p>
          <w:p w:rsidR="00E06FA9" w:rsidRPr="00492E0B" w:rsidRDefault="00E06FA9" w:rsidP="00317E6C">
            <w:pPr>
              <w:ind w:left="113" w:right="57"/>
            </w:pPr>
            <w:r w:rsidRPr="00492E0B">
              <w:rPr>
                <w:sz w:val="22"/>
                <w:szCs w:val="22"/>
              </w:rPr>
              <w:t>Partendo dalla struttura del messagg</w:t>
            </w:r>
            <w:smartTag w:uri="urn:schemas-microsoft-com:office:smarttags" w:element="PersonName">
              <w:r w:rsidRPr="00492E0B">
                <w:rPr>
                  <w:sz w:val="22"/>
                  <w:szCs w:val="22"/>
                </w:rPr>
                <w:t>io</w:t>
              </w:r>
            </w:smartTag>
            <w:r w:rsidRPr="00492E0B">
              <w:rPr>
                <w:sz w:val="22"/>
                <w:szCs w:val="22"/>
              </w:rPr>
              <w:t>/testo, individuare le parti focali, le zone-chiave, le parole-spia per raccogliere velocemente dati essenziali ed informaz</w:t>
            </w:r>
            <w:smartTag w:uri="urn:schemas-microsoft-com:office:smarttags" w:element="PersonName">
              <w:r w:rsidRPr="00492E0B">
                <w:rPr>
                  <w:sz w:val="22"/>
                  <w:szCs w:val="22"/>
                </w:rPr>
                <w:t>io</w:t>
              </w:r>
            </w:smartTag>
            <w:r w:rsidRPr="00492E0B">
              <w:rPr>
                <w:sz w:val="22"/>
                <w:szCs w:val="22"/>
              </w:rPr>
              <w:t>ni salienti.</w:t>
            </w:r>
          </w:p>
          <w:p w:rsidR="00E06FA9" w:rsidRPr="00492E0B" w:rsidRDefault="00E06FA9" w:rsidP="00317E6C">
            <w:pPr>
              <w:ind w:left="113" w:right="57"/>
            </w:pPr>
          </w:p>
          <w:p w:rsidR="00E06FA9" w:rsidRPr="00492E0B" w:rsidRDefault="00E06FA9" w:rsidP="00317E6C">
            <w:pPr>
              <w:ind w:left="113" w:right="57"/>
            </w:pPr>
            <w:r w:rsidRPr="00492E0B">
              <w:rPr>
                <w:sz w:val="22"/>
                <w:szCs w:val="22"/>
              </w:rPr>
              <w:t>Selez</w:t>
            </w:r>
            <w:smartTag w:uri="urn:schemas-microsoft-com:office:smarttags" w:element="PersonName">
              <w:r w:rsidRPr="00492E0B">
                <w:rPr>
                  <w:sz w:val="22"/>
                  <w:szCs w:val="22"/>
                </w:rPr>
                <w:t>io</w:t>
              </w:r>
            </w:smartTag>
            <w:r w:rsidRPr="00492E0B">
              <w:rPr>
                <w:sz w:val="22"/>
                <w:szCs w:val="22"/>
              </w:rPr>
              <w:t>nare il contenuto che interessa.</w:t>
            </w:r>
          </w:p>
          <w:p w:rsidR="00E06FA9" w:rsidRPr="00492E0B" w:rsidRDefault="00E06FA9" w:rsidP="00317E6C">
            <w:pPr>
              <w:ind w:left="113" w:right="57"/>
            </w:pPr>
          </w:p>
          <w:p w:rsidR="00E06FA9" w:rsidRPr="00492E0B" w:rsidRDefault="00E06FA9" w:rsidP="00317E6C">
            <w:pPr>
              <w:ind w:left="113" w:right="57"/>
            </w:pPr>
            <w:r w:rsidRPr="00492E0B">
              <w:rPr>
                <w:sz w:val="22"/>
                <w:szCs w:val="22"/>
              </w:rPr>
              <w:t>Utilizzare strategie (nessi logici, inferenze, ecc.) per comprendere il / i significato/i delle parole in base al testo / contesto.</w:t>
            </w:r>
          </w:p>
          <w:p w:rsidR="00E06FA9" w:rsidRPr="00492E0B" w:rsidRDefault="00E06FA9" w:rsidP="00317E6C">
            <w:pPr>
              <w:ind w:left="113" w:right="57"/>
            </w:pPr>
          </w:p>
          <w:p w:rsidR="00E06FA9" w:rsidRPr="00492E0B" w:rsidRDefault="00E06FA9" w:rsidP="00317E6C">
            <w:pPr>
              <w:ind w:left="113" w:right="57"/>
            </w:pPr>
            <w:r w:rsidRPr="00492E0B">
              <w:rPr>
                <w:sz w:val="22"/>
                <w:szCs w:val="22"/>
              </w:rPr>
              <w:t>Individuare i concetti chiave.</w:t>
            </w:r>
          </w:p>
        </w:tc>
        <w:tc>
          <w:tcPr>
            <w:tcW w:w="2976" w:type="dxa"/>
          </w:tcPr>
          <w:p w:rsidR="00E06FA9" w:rsidRPr="00492E0B" w:rsidRDefault="00E06FA9" w:rsidP="00317E6C">
            <w:pPr>
              <w:ind w:left="113" w:right="57"/>
            </w:pPr>
            <w:r w:rsidRPr="00492E0B">
              <w:rPr>
                <w:sz w:val="22"/>
                <w:szCs w:val="22"/>
              </w:rPr>
              <w:t>Categorie funz</w:t>
            </w:r>
            <w:smartTag w:uri="urn:schemas-microsoft-com:office:smarttags" w:element="PersonName">
              <w:r w:rsidRPr="00492E0B">
                <w:rPr>
                  <w:sz w:val="22"/>
                  <w:szCs w:val="22"/>
                </w:rPr>
                <w:t>io</w:t>
              </w:r>
            </w:smartTag>
            <w:r w:rsidRPr="00492E0B">
              <w:rPr>
                <w:sz w:val="22"/>
                <w:szCs w:val="22"/>
              </w:rPr>
              <w:t>nali del messagg</w:t>
            </w:r>
            <w:smartTag w:uri="urn:schemas-microsoft-com:office:smarttags" w:element="PersonName">
              <w:r w:rsidRPr="00492E0B">
                <w:rPr>
                  <w:sz w:val="22"/>
                  <w:szCs w:val="22"/>
                </w:rPr>
                <w:t>io</w:t>
              </w:r>
            </w:smartTag>
            <w:r w:rsidRPr="00492E0B">
              <w:rPr>
                <w:sz w:val="22"/>
                <w:szCs w:val="22"/>
              </w:rPr>
              <w:t>: Emittente,</w:t>
            </w:r>
          </w:p>
          <w:p w:rsidR="00E06FA9" w:rsidRPr="00492E0B" w:rsidRDefault="00E06FA9" w:rsidP="00317E6C">
            <w:pPr>
              <w:ind w:left="113" w:right="57"/>
            </w:pPr>
            <w:r w:rsidRPr="00492E0B">
              <w:rPr>
                <w:sz w:val="22"/>
                <w:szCs w:val="22"/>
              </w:rPr>
              <w:t>Destinatar</w:t>
            </w:r>
            <w:smartTag w:uri="urn:schemas-microsoft-com:office:smarttags" w:element="PersonName">
              <w:r w:rsidRPr="00492E0B">
                <w:rPr>
                  <w:sz w:val="22"/>
                  <w:szCs w:val="22"/>
                </w:rPr>
                <w:t>io</w:t>
              </w:r>
            </w:smartTag>
            <w:r w:rsidRPr="00492E0B">
              <w:rPr>
                <w:sz w:val="22"/>
                <w:szCs w:val="22"/>
              </w:rPr>
              <w:t>, Scopo del messagg</w:t>
            </w:r>
            <w:smartTag w:uri="urn:schemas-microsoft-com:office:smarttags" w:element="PersonName">
              <w:r w:rsidRPr="00492E0B">
                <w:rPr>
                  <w:sz w:val="22"/>
                  <w:szCs w:val="22"/>
                </w:rPr>
                <w:t>io</w:t>
              </w:r>
            </w:smartTag>
          </w:p>
          <w:p w:rsidR="00E06FA9" w:rsidRPr="00492E0B" w:rsidRDefault="00E06FA9" w:rsidP="00317E6C">
            <w:pPr>
              <w:ind w:left="113" w:right="57"/>
            </w:pPr>
          </w:p>
          <w:p w:rsidR="00E06FA9" w:rsidRPr="00492E0B" w:rsidRDefault="00E06FA9" w:rsidP="00317E6C">
            <w:pPr>
              <w:ind w:left="113" w:right="57"/>
            </w:pPr>
            <w:r w:rsidRPr="00492E0B">
              <w:rPr>
                <w:sz w:val="22"/>
                <w:szCs w:val="22"/>
              </w:rPr>
              <w:t>Linguagg</w:t>
            </w:r>
            <w:smartTag w:uri="urn:schemas-microsoft-com:office:smarttags" w:element="PersonName">
              <w:r w:rsidRPr="00492E0B">
                <w:rPr>
                  <w:sz w:val="22"/>
                  <w:szCs w:val="22"/>
                </w:rPr>
                <w:t>io</w:t>
              </w:r>
            </w:smartTag>
            <w:r w:rsidRPr="00492E0B">
              <w:rPr>
                <w:sz w:val="22"/>
                <w:szCs w:val="22"/>
              </w:rPr>
              <w:t xml:space="preserve"> (formale, informale, tecnico, scientifico, letterar</w:t>
            </w:r>
            <w:smartTag w:uri="urn:schemas-microsoft-com:office:smarttags" w:element="PersonName">
              <w:r w:rsidRPr="00492E0B">
                <w:rPr>
                  <w:sz w:val="22"/>
                  <w:szCs w:val="22"/>
                </w:rPr>
                <w:t>io</w:t>
              </w:r>
            </w:smartTag>
            <w:r w:rsidRPr="00492E0B">
              <w:rPr>
                <w:sz w:val="22"/>
                <w:szCs w:val="22"/>
              </w:rPr>
              <w:t>, ecc.)</w:t>
            </w:r>
          </w:p>
          <w:p w:rsidR="00E06FA9" w:rsidRPr="00492E0B" w:rsidRDefault="00E06FA9" w:rsidP="00317E6C">
            <w:pPr>
              <w:ind w:left="113" w:right="57"/>
            </w:pPr>
          </w:p>
          <w:p w:rsidR="00E06FA9" w:rsidRPr="00492E0B" w:rsidRDefault="00E06FA9" w:rsidP="00317E6C">
            <w:pPr>
              <w:ind w:left="113" w:right="57"/>
            </w:pPr>
            <w:r w:rsidRPr="00492E0B">
              <w:rPr>
                <w:sz w:val="22"/>
                <w:szCs w:val="22"/>
              </w:rPr>
              <w:t>Codici espressivi (poetico, allusivo, ironico, esplicito, lineare, essenziale, ridondante, ecc.)</w:t>
            </w:r>
          </w:p>
          <w:p w:rsidR="00E06FA9" w:rsidRPr="00492E0B" w:rsidRDefault="00E06FA9" w:rsidP="00317E6C">
            <w:pPr>
              <w:ind w:left="113" w:right="57"/>
            </w:pPr>
            <w:r w:rsidRPr="00492E0B">
              <w:rPr>
                <w:sz w:val="22"/>
                <w:szCs w:val="22"/>
              </w:rPr>
              <w:t>Dove?</w:t>
            </w:r>
          </w:p>
          <w:p w:rsidR="00E06FA9" w:rsidRPr="00492E0B" w:rsidRDefault="00E06FA9" w:rsidP="00317E6C">
            <w:pPr>
              <w:ind w:left="113" w:right="57"/>
            </w:pPr>
            <w:r w:rsidRPr="00492E0B">
              <w:rPr>
                <w:sz w:val="22"/>
                <w:szCs w:val="22"/>
              </w:rPr>
              <w:t>Quando?</w:t>
            </w:r>
          </w:p>
          <w:p w:rsidR="00E06FA9" w:rsidRPr="00492E0B" w:rsidRDefault="00E06FA9" w:rsidP="00317E6C">
            <w:pPr>
              <w:ind w:left="113" w:right="57"/>
            </w:pPr>
            <w:r w:rsidRPr="00492E0B">
              <w:rPr>
                <w:sz w:val="22"/>
                <w:szCs w:val="22"/>
              </w:rPr>
              <w:t>Come? (</w:t>
            </w:r>
            <w:proofErr w:type="gramStart"/>
            <w:r w:rsidRPr="00492E0B">
              <w:rPr>
                <w:sz w:val="22"/>
                <w:szCs w:val="22"/>
              </w:rPr>
              <w:t>strumenti</w:t>
            </w:r>
            <w:proofErr w:type="gramEnd"/>
            <w:r w:rsidRPr="00492E0B">
              <w:rPr>
                <w:sz w:val="22"/>
                <w:szCs w:val="22"/>
              </w:rPr>
              <w:t>, mezzi  tecniche e linguaggi della comunicaz</w:t>
            </w:r>
            <w:smartTag w:uri="urn:schemas-microsoft-com:office:smarttags" w:element="PersonName">
              <w:r w:rsidRPr="00492E0B">
                <w:rPr>
                  <w:sz w:val="22"/>
                  <w:szCs w:val="22"/>
                </w:rPr>
                <w:t>io</w:t>
              </w:r>
            </w:smartTag>
            <w:r w:rsidRPr="00492E0B">
              <w:rPr>
                <w:sz w:val="22"/>
                <w:szCs w:val="22"/>
              </w:rPr>
              <w:t xml:space="preserve">ne: cartaceo, sonoro-musicale, visivo, artistico, multimediale, informatico, </w:t>
            </w:r>
            <w:proofErr w:type="spellStart"/>
            <w:r w:rsidRPr="00492E0B">
              <w:rPr>
                <w:sz w:val="22"/>
                <w:szCs w:val="22"/>
              </w:rPr>
              <w:t>ecc</w:t>
            </w:r>
            <w:proofErr w:type="spellEnd"/>
            <w:r w:rsidRPr="00492E0B">
              <w:rPr>
                <w:sz w:val="22"/>
                <w:szCs w:val="22"/>
              </w:rPr>
              <w:t xml:space="preserve">).  </w:t>
            </w:r>
          </w:p>
        </w:tc>
        <w:tc>
          <w:tcPr>
            <w:tcW w:w="2311" w:type="dxa"/>
          </w:tcPr>
          <w:p w:rsidR="00E06FA9" w:rsidRPr="00492E0B" w:rsidRDefault="00E06FA9" w:rsidP="00317E6C">
            <w:pPr>
              <w:ind w:left="113" w:right="57"/>
            </w:pPr>
            <w:r w:rsidRPr="00492E0B">
              <w:rPr>
                <w:sz w:val="22"/>
                <w:szCs w:val="22"/>
              </w:rPr>
              <w:t>Le parti del discorso.</w:t>
            </w:r>
          </w:p>
          <w:p w:rsidR="00E06FA9" w:rsidRPr="00492E0B" w:rsidRDefault="00E06FA9" w:rsidP="00317E6C">
            <w:pPr>
              <w:ind w:left="113" w:right="57"/>
            </w:pPr>
          </w:p>
          <w:p w:rsidR="00E06FA9" w:rsidRPr="00492E0B" w:rsidRDefault="00E06FA9" w:rsidP="00317E6C">
            <w:pPr>
              <w:ind w:left="113" w:right="57"/>
            </w:pPr>
            <w:r w:rsidRPr="00492E0B">
              <w:rPr>
                <w:sz w:val="22"/>
                <w:szCs w:val="22"/>
              </w:rPr>
              <w:t>Gli elementi di base della frase.</w:t>
            </w:r>
          </w:p>
          <w:p w:rsidR="00E06FA9" w:rsidRPr="00492E0B" w:rsidRDefault="00E06FA9" w:rsidP="00317E6C">
            <w:pPr>
              <w:ind w:left="113" w:right="57"/>
            </w:pPr>
          </w:p>
          <w:p w:rsidR="00E06FA9" w:rsidRPr="00492E0B" w:rsidRDefault="00E06FA9" w:rsidP="00317E6C">
            <w:pPr>
              <w:ind w:left="113" w:right="57"/>
            </w:pPr>
            <w:r w:rsidRPr="00492E0B">
              <w:rPr>
                <w:sz w:val="22"/>
                <w:szCs w:val="22"/>
              </w:rPr>
              <w:t>I modi e i tempi del verbo.</w:t>
            </w:r>
          </w:p>
          <w:p w:rsidR="00E06FA9" w:rsidRPr="00492E0B" w:rsidRDefault="00E06FA9" w:rsidP="00317E6C">
            <w:pPr>
              <w:ind w:left="113" w:right="57"/>
            </w:pPr>
          </w:p>
          <w:p w:rsidR="00E06FA9" w:rsidRPr="00492E0B" w:rsidRDefault="00E06FA9" w:rsidP="00317E6C">
            <w:pPr>
              <w:ind w:left="113" w:right="57"/>
            </w:pPr>
            <w:r w:rsidRPr="00492E0B">
              <w:rPr>
                <w:sz w:val="22"/>
                <w:szCs w:val="22"/>
              </w:rPr>
              <w:t>La punteggiatura.</w:t>
            </w:r>
          </w:p>
          <w:p w:rsidR="00E06FA9" w:rsidRPr="00492E0B" w:rsidRDefault="00E06FA9" w:rsidP="00317E6C">
            <w:pPr>
              <w:ind w:left="113" w:right="57"/>
            </w:pPr>
          </w:p>
          <w:p w:rsidR="00E06FA9" w:rsidRPr="00492E0B" w:rsidRDefault="00E06FA9" w:rsidP="00317E6C">
            <w:pPr>
              <w:ind w:left="113" w:right="57"/>
            </w:pPr>
            <w:r w:rsidRPr="00492E0B">
              <w:rPr>
                <w:sz w:val="22"/>
                <w:szCs w:val="22"/>
              </w:rPr>
              <w:t>Connettivi di tempo, di spaz</w:t>
            </w:r>
            <w:smartTag w:uri="urn:schemas-microsoft-com:office:smarttags" w:element="PersonName">
              <w:r w:rsidRPr="00492E0B">
                <w:rPr>
                  <w:sz w:val="22"/>
                  <w:szCs w:val="22"/>
                </w:rPr>
                <w:t>io</w:t>
              </w:r>
            </w:smartTag>
            <w:r w:rsidRPr="00492E0B">
              <w:rPr>
                <w:sz w:val="22"/>
                <w:szCs w:val="22"/>
              </w:rPr>
              <w:t>, di logica.</w:t>
            </w:r>
          </w:p>
          <w:p w:rsidR="00E06FA9" w:rsidRPr="00492E0B" w:rsidRDefault="00E06FA9" w:rsidP="00317E6C">
            <w:pPr>
              <w:ind w:left="113" w:right="57"/>
            </w:pPr>
            <w:r w:rsidRPr="00492E0B">
              <w:rPr>
                <w:sz w:val="22"/>
                <w:szCs w:val="22"/>
              </w:rPr>
              <w:t>Soggetto, predicato e complementi.</w:t>
            </w:r>
          </w:p>
          <w:p w:rsidR="00E06FA9" w:rsidRPr="00492E0B" w:rsidRDefault="00E06FA9" w:rsidP="00317E6C">
            <w:pPr>
              <w:ind w:left="113" w:right="57"/>
            </w:pPr>
          </w:p>
          <w:p w:rsidR="00E06FA9" w:rsidRPr="00492E0B" w:rsidRDefault="00E06FA9" w:rsidP="00317E6C">
            <w:pPr>
              <w:ind w:left="113" w:right="57"/>
            </w:pPr>
            <w:r w:rsidRPr="00492E0B">
              <w:rPr>
                <w:sz w:val="22"/>
                <w:szCs w:val="22"/>
              </w:rPr>
              <w:t xml:space="preserve">Terminologia tecnica e scientifica, gerghi, ecc. </w:t>
            </w:r>
          </w:p>
          <w:p w:rsidR="00E06FA9" w:rsidRPr="00492E0B" w:rsidRDefault="00E06FA9" w:rsidP="00317E6C">
            <w:pPr>
              <w:ind w:left="113" w:right="57"/>
            </w:pPr>
          </w:p>
          <w:p w:rsidR="00E06FA9" w:rsidRPr="00492E0B" w:rsidRDefault="00E06FA9" w:rsidP="00317E6C">
            <w:pPr>
              <w:ind w:left="113" w:right="57"/>
            </w:pPr>
            <w:r w:rsidRPr="00492E0B">
              <w:rPr>
                <w:sz w:val="22"/>
                <w:szCs w:val="22"/>
              </w:rPr>
              <w:t>Immagini, simboli, segni, slogan, parole-concetto, g</w:t>
            </w:r>
            <w:smartTag w:uri="urn:schemas-microsoft-com:office:smarttags" w:element="PersonName">
              <w:r w:rsidRPr="00492E0B">
                <w:rPr>
                  <w:sz w:val="22"/>
                  <w:szCs w:val="22"/>
                </w:rPr>
                <w:t>io</w:t>
              </w:r>
            </w:smartTag>
            <w:r w:rsidRPr="00492E0B">
              <w:rPr>
                <w:sz w:val="22"/>
                <w:szCs w:val="22"/>
              </w:rPr>
              <w:t>chi di parole, figure retoriche</w:t>
            </w:r>
          </w:p>
          <w:p w:rsidR="00E06FA9" w:rsidRPr="00492E0B" w:rsidRDefault="00E06FA9" w:rsidP="00317E6C">
            <w:pPr>
              <w:ind w:left="113" w:right="57"/>
            </w:pPr>
          </w:p>
        </w:tc>
        <w:tc>
          <w:tcPr>
            <w:tcW w:w="2404" w:type="dxa"/>
          </w:tcPr>
          <w:p w:rsidR="00E06FA9" w:rsidRPr="00492E0B" w:rsidRDefault="00E06FA9" w:rsidP="00317E6C">
            <w:pPr>
              <w:ind w:left="113" w:right="57"/>
            </w:pPr>
            <w:r w:rsidRPr="00492E0B">
              <w:rPr>
                <w:sz w:val="22"/>
                <w:szCs w:val="22"/>
              </w:rPr>
              <w:t>Interpretare messaggi pubblicitari, sonori, iconici, documenti autentici (storici, geografici, scientifici, ecc.) anche attraverso l’uso di termini stranieri</w:t>
            </w:r>
          </w:p>
        </w:tc>
      </w:tr>
    </w:tbl>
    <w:p w:rsidR="00E06FA9" w:rsidRDefault="00E06FA9" w:rsidP="00E06FA9">
      <w:pPr>
        <w:rPr>
          <w:b/>
        </w:rPr>
      </w:pPr>
      <w:r>
        <w:br w:type="page"/>
      </w: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Borders>
              <w:bottom w:val="single" w:sz="4" w:space="0" w:color="auto"/>
            </w:tcBorders>
            <w:vAlign w:val="center"/>
          </w:tcPr>
          <w:p w:rsidR="00E06FA9" w:rsidRPr="004E4579" w:rsidRDefault="00E06FA9" w:rsidP="00317E6C">
            <w:pPr>
              <w:jc w:val="center"/>
              <w:rPr>
                <w:b/>
              </w:rPr>
            </w:pPr>
          </w:p>
        </w:tc>
        <w:tc>
          <w:tcPr>
            <w:tcW w:w="3331" w:type="dxa"/>
            <w:vAlign w:val="center"/>
          </w:tcPr>
          <w:p w:rsidR="00E06FA9" w:rsidRPr="004E4579" w:rsidRDefault="00E06FA9" w:rsidP="00317E6C">
            <w:pPr>
              <w:jc w:val="center"/>
              <w:rPr>
                <w:b/>
              </w:rPr>
            </w:pPr>
            <w:r w:rsidRPr="004E4579">
              <w:rPr>
                <w:b/>
              </w:rPr>
              <w:t>Competenza</w:t>
            </w:r>
          </w:p>
        </w:tc>
        <w:tc>
          <w:tcPr>
            <w:tcW w:w="2612" w:type="dxa"/>
            <w:vAlign w:val="center"/>
          </w:tcPr>
          <w:p w:rsidR="00E06FA9" w:rsidRPr="004E4579" w:rsidRDefault="00E06FA9" w:rsidP="00317E6C">
            <w:pPr>
              <w:jc w:val="center"/>
              <w:rPr>
                <w:b/>
              </w:rPr>
            </w:pPr>
            <w:r w:rsidRPr="004E4579">
              <w:rPr>
                <w:b/>
              </w:rPr>
              <w:t>Abilità</w:t>
            </w:r>
          </w:p>
        </w:tc>
        <w:tc>
          <w:tcPr>
            <w:tcW w:w="2611" w:type="dxa"/>
            <w:vAlign w:val="center"/>
          </w:tcPr>
          <w:p w:rsidR="00E06FA9" w:rsidRPr="004E4579" w:rsidRDefault="00E06FA9" w:rsidP="00317E6C">
            <w:pPr>
              <w:jc w:val="center"/>
              <w:rPr>
                <w:b/>
              </w:rPr>
            </w:pPr>
            <w:r w:rsidRPr="004E4579">
              <w:rPr>
                <w:b/>
              </w:rPr>
              <w:t>Conoscenze</w:t>
            </w:r>
          </w:p>
        </w:tc>
        <w:tc>
          <w:tcPr>
            <w:tcW w:w="2612" w:type="dxa"/>
            <w:vAlign w:val="center"/>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vAlign w:val="center"/>
          </w:tcPr>
          <w:p w:rsidR="00E06FA9" w:rsidRPr="004E4579" w:rsidRDefault="00E06FA9" w:rsidP="00317E6C">
            <w:pPr>
              <w:jc w:val="center"/>
              <w:rPr>
                <w:b/>
              </w:rPr>
            </w:pPr>
            <w:r w:rsidRPr="004E4579">
              <w:rPr>
                <w:b/>
              </w:rPr>
              <w:t>Elementi di trasversalità</w:t>
            </w:r>
          </w:p>
        </w:tc>
      </w:tr>
      <w:tr w:rsidR="00E06FA9" w:rsidTr="00317E6C">
        <w:trPr>
          <w:cantSplit/>
          <w:trHeight w:val="1134"/>
        </w:trPr>
        <w:tc>
          <w:tcPr>
            <w:tcW w:w="648" w:type="dxa"/>
            <w:shd w:val="clear" w:color="auto" w:fill="auto"/>
            <w:textDirection w:val="btLr"/>
          </w:tcPr>
          <w:p w:rsidR="00E06FA9" w:rsidRPr="00D3641A" w:rsidRDefault="00E06FA9" w:rsidP="00317E6C">
            <w:pPr>
              <w:ind w:left="113" w:right="113"/>
              <w:jc w:val="center"/>
              <w:rPr>
                <w:b/>
              </w:rPr>
            </w:pPr>
            <w:r w:rsidRPr="00D3641A">
              <w:rPr>
                <w:b/>
              </w:rPr>
              <w:t>Scuola sec 1° grado</w:t>
            </w:r>
          </w:p>
        </w:tc>
        <w:tc>
          <w:tcPr>
            <w:tcW w:w="3331" w:type="dxa"/>
          </w:tcPr>
          <w:p w:rsidR="00E06FA9" w:rsidRPr="00E55C74" w:rsidRDefault="00E06FA9" w:rsidP="00317E6C">
            <w:r w:rsidRPr="00E55C74">
              <w:t>Comprendere messaggi di genere diverso (quotidiano, letterar</w:t>
            </w:r>
            <w:smartTag w:uri="urn:schemas-microsoft-com:office:smarttags" w:element="PersonName">
              <w:r w:rsidRPr="00E55C74">
                <w:t>io</w:t>
              </w:r>
            </w:smartTag>
            <w:r w:rsidRPr="00E55C74">
              <w:t>, specialistico) di livelli e complessità progressivi</w:t>
            </w:r>
          </w:p>
        </w:tc>
        <w:tc>
          <w:tcPr>
            <w:tcW w:w="2612" w:type="dxa"/>
          </w:tcPr>
          <w:p w:rsidR="00E06FA9" w:rsidRDefault="00E06FA9" w:rsidP="00317E6C">
            <w:r>
              <w:t>Padroneggiare le strutture della lingua presenti nei testi;</w:t>
            </w:r>
          </w:p>
          <w:p w:rsidR="00E06FA9" w:rsidRDefault="00E06FA9" w:rsidP="00317E6C"/>
          <w:p w:rsidR="00E06FA9" w:rsidRDefault="00E06FA9" w:rsidP="00317E6C">
            <w:r>
              <w:t>Decodificare i linguaggi</w:t>
            </w:r>
          </w:p>
          <w:p w:rsidR="00E06FA9" w:rsidRDefault="00E06FA9" w:rsidP="00317E6C">
            <w:r>
              <w:t>Individuare la natura, la funz</w:t>
            </w:r>
            <w:smartTag w:uri="urn:schemas-microsoft-com:office:smarttags" w:element="PersonName">
              <w:r>
                <w:t>io</w:t>
              </w:r>
            </w:smartTag>
            <w:r>
              <w:t>ne e i principali scopi comunicativi di un testo</w:t>
            </w:r>
          </w:p>
        </w:tc>
        <w:tc>
          <w:tcPr>
            <w:tcW w:w="2611" w:type="dxa"/>
          </w:tcPr>
          <w:p w:rsidR="00E06FA9" w:rsidRDefault="00E06FA9" w:rsidP="00317E6C">
            <w:r>
              <w:t>Principali connettivi logici</w:t>
            </w:r>
          </w:p>
          <w:p w:rsidR="00E06FA9" w:rsidRDefault="00E06FA9" w:rsidP="00317E6C"/>
          <w:p w:rsidR="00E06FA9" w:rsidRDefault="00E06FA9" w:rsidP="00317E6C">
            <w:r>
              <w:t>Strutture essenziali dei testi espositivi, narrativi e argomentativi</w:t>
            </w:r>
          </w:p>
          <w:p w:rsidR="00E06FA9" w:rsidRDefault="00E06FA9" w:rsidP="00317E6C"/>
          <w:p w:rsidR="00E06FA9" w:rsidRDefault="00E06FA9" w:rsidP="00317E6C">
            <w:r>
              <w:t>Registro linguistico a seconda degli ambiti</w:t>
            </w:r>
          </w:p>
          <w:p w:rsidR="00E06FA9" w:rsidRDefault="00E06FA9" w:rsidP="00317E6C"/>
          <w:p w:rsidR="00E06FA9" w:rsidRDefault="00E06FA9" w:rsidP="00317E6C">
            <w:r>
              <w:t>Lettura espressiva</w:t>
            </w:r>
          </w:p>
          <w:p w:rsidR="00E06FA9" w:rsidRDefault="00E06FA9" w:rsidP="00317E6C"/>
          <w:p w:rsidR="00E06FA9" w:rsidRDefault="00E06FA9" w:rsidP="00317E6C">
            <w:r>
              <w:t>Denotazione e connotaz</w:t>
            </w:r>
            <w:smartTag w:uri="urn:schemas-microsoft-com:office:smarttags" w:element="PersonName">
              <w:r>
                <w:t>io</w:t>
              </w:r>
            </w:smartTag>
            <w:r>
              <w:t>ne</w:t>
            </w:r>
          </w:p>
          <w:p w:rsidR="00E06FA9" w:rsidRDefault="00E06FA9" w:rsidP="00317E6C">
            <w:r>
              <w:t>Basi di storia della letteratura</w:t>
            </w:r>
          </w:p>
        </w:tc>
        <w:tc>
          <w:tcPr>
            <w:tcW w:w="2612" w:type="dxa"/>
          </w:tcPr>
          <w:p w:rsidR="00E06FA9" w:rsidRDefault="00E06FA9" w:rsidP="00317E6C">
            <w:r>
              <w:t>Morfologia e sintassi</w:t>
            </w:r>
          </w:p>
          <w:p w:rsidR="00E06FA9" w:rsidRDefault="00E06FA9" w:rsidP="00317E6C"/>
          <w:p w:rsidR="00E06FA9" w:rsidRDefault="00E06FA9" w:rsidP="00317E6C">
            <w:r>
              <w:t>Struttura narrativa</w:t>
            </w:r>
          </w:p>
          <w:p w:rsidR="00E06FA9" w:rsidRDefault="00E06FA9" w:rsidP="00317E6C"/>
          <w:p w:rsidR="00E06FA9" w:rsidRDefault="00E06FA9" w:rsidP="00317E6C">
            <w:r>
              <w:t>Linee generali di storia della letteratura</w:t>
            </w:r>
          </w:p>
        </w:tc>
        <w:tc>
          <w:tcPr>
            <w:tcW w:w="2612" w:type="dxa"/>
          </w:tcPr>
          <w:p w:rsidR="00E06FA9" w:rsidRDefault="00E06FA9" w:rsidP="00317E6C">
            <w:r>
              <w:t>Comprens</w:t>
            </w:r>
            <w:smartTag w:uri="urn:schemas-microsoft-com:office:smarttags" w:element="PersonName">
              <w:r>
                <w:t>io</w:t>
              </w:r>
            </w:smartTag>
            <w:r>
              <w:t>ne registro della comunicaz</w:t>
            </w:r>
            <w:smartTag w:uri="urn:schemas-microsoft-com:office:smarttags" w:element="PersonName">
              <w:r>
                <w:t>io</w:t>
              </w:r>
            </w:smartTag>
            <w:r>
              <w:t>ne orale e scritta</w:t>
            </w:r>
          </w:p>
          <w:p w:rsidR="00E06FA9" w:rsidRDefault="00E06FA9" w:rsidP="00317E6C"/>
          <w:p w:rsidR="00E06FA9" w:rsidRDefault="00E06FA9" w:rsidP="00317E6C">
            <w:r>
              <w:t>Capire il contesto</w:t>
            </w:r>
          </w:p>
          <w:p w:rsidR="00E06FA9" w:rsidRDefault="00E06FA9" w:rsidP="00317E6C"/>
          <w:p w:rsidR="00E06FA9" w:rsidRDefault="00E06FA9" w:rsidP="00317E6C">
            <w:r>
              <w:t xml:space="preserve">Ricavare messaggi in più ambiti: L1, L2, Ed artistica e Musica, Geografia, Storia </w:t>
            </w:r>
            <w:proofErr w:type="spellStart"/>
            <w:r>
              <w:t>ecc</w:t>
            </w:r>
            <w:proofErr w:type="spellEnd"/>
            <w:r>
              <w:t xml:space="preserve"> (elementi di storia dell’arte, della musica, simboli e linguaggi iconici, modalità di rappresentaz</w:t>
            </w:r>
            <w:smartTag w:uri="urn:schemas-microsoft-com:office:smarttags" w:element="PersonName">
              <w:r>
                <w:t>io</w:t>
              </w:r>
            </w:smartTag>
            <w:r>
              <w:t xml:space="preserve">ne diversificate, documenti storici </w:t>
            </w:r>
            <w:proofErr w:type="spellStart"/>
            <w:r>
              <w:t>ecc</w:t>
            </w:r>
            <w:proofErr w:type="spellEnd"/>
            <w:r>
              <w:t>)</w:t>
            </w:r>
          </w:p>
          <w:p w:rsidR="00E06FA9" w:rsidRDefault="00E06FA9" w:rsidP="00317E6C"/>
        </w:tc>
      </w:tr>
    </w:tbl>
    <w:p w:rsidR="00E06FA9" w:rsidRPr="008070DC" w:rsidRDefault="00E06FA9" w:rsidP="00E06FA9">
      <w:pPr>
        <w:rPr>
          <w:sz w:val="6"/>
          <w:szCs w:val="6"/>
        </w:rPr>
      </w:pPr>
      <w:r>
        <w:br w:type="page"/>
      </w:r>
    </w:p>
    <w:tbl>
      <w:tblPr>
        <w:tblStyle w:val="Grigliatabella"/>
        <w:tblW w:w="0" w:type="auto"/>
        <w:tblLayout w:type="fixed"/>
        <w:tblLook w:val="01E0" w:firstRow="1" w:lastRow="1" w:firstColumn="1" w:lastColumn="1" w:noHBand="0" w:noVBand="0"/>
      </w:tblPr>
      <w:tblGrid>
        <w:gridCol w:w="648"/>
        <w:gridCol w:w="3331"/>
        <w:gridCol w:w="2612"/>
        <w:gridCol w:w="2611"/>
        <w:gridCol w:w="2612"/>
        <w:gridCol w:w="2612"/>
      </w:tblGrid>
      <w:tr w:rsidR="00E06FA9" w:rsidRPr="004E4579" w:rsidTr="00317E6C">
        <w:tc>
          <w:tcPr>
            <w:tcW w:w="648" w:type="dxa"/>
            <w:tcBorders>
              <w:bottom w:val="single" w:sz="4" w:space="0" w:color="auto"/>
            </w:tcBorders>
          </w:tcPr>
          <w:p w:rsidR="00E06FA9" w:rsidRPr="004E4579" w:rsidRDefault="00E06FA9" w:rsidP="00317E6C">
            <w:pPr>
              <w:jc w:val="center"/>
              <w:rPr>
                <w:b/>
              </w:rPr>
            </w:pPr>
          </w:p>
        </w:tc>
        <w:tc>
          <w:tcPr>
            <w:tcW w:w="3331" w:type="dxa"/>
          </w:tcPr>
          <w:p w:rsidR="00E06FA9" w:rsidRPr="004E4579" w:rsidRDefault="00E06FA9" w:rsidP="00317E6C">
            <w:pPr>
              <w:jc w:val="center"/>
              <w:rPr>
                <w:b/>
              </w:rPr>
            </w:pPr>
            <w:r w:rsidRPr="004E4579">
              <w:rPr>
                <w:b/>
              </w:rPr>
              <w:t>Competenza</w:t>
            </w:r>
          </w:p>
        </w:tc>
        <w:tc>
          <w:tcPr>
            <w:tcW w:w="2612" w:type="dxa"/>
          </w:tcPr>
          <w:p w:rsidR="00E06FA9" w:rsidRPr="004E4579" w:rsidRDefault="00E06FA9" w:rsidP="00317E6C">
            <w:pPr>
              <w:jc w:val="center"/>
              <w:rPr>
                <w:b/>
              </w:rPr>
            </w:pPr>
            <w:r w:rsidRPr="004E4579">
              <w:rPr>
                <w:b/>
              </w:rPr>
              <w:t>Abilità</w:t>
            </w:r>
          </w:p>
        </w:tc>
        <w:tc>
          <w:tcPr>
            <w:tcW w:w="2611" w:type="dxa"/>
          </w:tcPr>
          <w:p w:rsidR="00E06FA9" w:rsidRPr="004E4579" w:rsidRDefault="00E06FA9" w:rsidP="00317E6C">
            <w:pPr>
              <w:jc w:val="center"/>
              <w:rPr>
                <w:b/>
              </w:rPr>
            </w:pPr>
            <w:r w:rsidRPr="004E4579">
              <w:rPr>
                <w:b/>
              </w:rPr>
              <w:t>Conoscenze</w:t>
            </w:r>
          </w:p>
        </w:tc>
        <w:tc>
          <w:tcPr>
            <w:tcW w:w="2612" w:type="dxa"/>
          </w:tcPr>
          <w:p w:rsidR="00E06FA9" w:rsidRPr="004E4579" w:rsidRDefault="00E06FA9" w:rsidP="00317E6C">
            <w:pPr>
              <w:jc w:val="center"/>
              <w:rPr>
                <w:b/>
              </w:rPr>
            </w:pPr>
            <w:proofErr w:type="spellStart"/>
            <w:r>
              <w:rPr>
                <w:b/>
              </w:rPr>
              <w:t>Saperi</w:t>
            </w:r>
            <w:proofErr w:type="spellEnd"/>
            <w:r>
              <w:rPr>
                <w:b/>
              </w:rPr>
              <w:t xml:space="preserve"> essenziali</w:t>
            </w:r>
          </w:p>
        </w:tc>
        <w:tc>
          <w:tcPr>
            <w:tcW w:w="2612" w:type="dxa"/>
          </w:tcPr>
          <w:p w:rsidR="00E06FA9" w:rsidRPr="004E4579" w:rsidRDefault="00E06FA9" w:rsidP="00317E6C">
            <w:pPr>
              <w:jc w:val="center"/>
              <w:rPr>
                <w:b/>
              </w:rPr>
            </w:pPr>
            <w:r w:rsidRPr="004E4579">
              <w:rPr>
                <w:b/>
              </w:rPr>
              <w:t>Elementi di trasversalità</w:t>
            </w:r>
          </w:p>
        </w:tc>
      </w:tr>
      <w:tr w:rsidR="00E06FA9" w:rsidTr="00317E6C">
        <w:trPr>
          <w:cantSplit/>
          <w:trHeight w:val="6562"/>
        </w:trPr>
        <w:tc>
          <w:tcPr>
            <w:tcW w:w="648" w:type="dxa"/>
            <w:shd w:val="clear" w:color="auto" w:fill="auto"/>
            <w:textDirection w:val="btLr"/>
          </w:tcPr>
          <w:p w:rsidR="00E06FA9" w:rsidRPr="00D3641A" w:rsidRDefault="00E06FA9" w:rsidP="00317E6C">
            <w:pPr>
              <w:ind w:left="113" w:right="113"/>
              <w:jc w:val="center"/>
              <w:rPr>
                <w:b/>
              </w:rPr>
            </w:pPr>
            <w:r w:rsidRPr="00D3641A">
              <w:rPr>
                <w:b/>
              </w:rPr>
              <w:t>Scuola sec. 2° grado bienn</w:t>
            </w:r>
            <w:smartTag w:uri="urn:schemas-microsoft-com:office:smarttags" w:element="PersonName">
              <w:r w:rsidRPr="00D3641A">
                <w:rPr>
                  <w:b/>
                </w:rPr>
                <w:t>io</w:t>
              </w:r>
            </w:smartTag>
          </w:p>
        </w:tc>
        <w:tc>
          <w:tcPr>
            <w:tcW w:w="3331" w:type="dxa"/>
          </w:tcPr>
          <w:p w:rsidR="00E06FA9" w:rsidRPr="00153384" w:rsidRDefault="00E06FA9" w:rsidP="00317E6C">
            <w:pPr>
              <w:ind w:left="113" w:right="57"/>
              <w:rPr>
                <w:rFonts w:ascii="Garamond" w:hAnsi="Garamond" w:cs="Arial"/>
              </w:rPr>
            </w:pPr>
            <w:r w:rsidRPr="00153384">
              <w:rPr>
                <w:rFonts w:ascii="Garamond" w:hAnsi="Garamond" w:cs="Arial"/>
              </w:rPr>
              <w:t xml:space="preserve"> Leggere, </w:t>
            </w:r>
            <w:proofErr w:type="gramStart"/>
            <w:r w:rsidRPr="00153384">
              <w:rPr>
                <w:rFonts w:ascii="Garamond" w:hAnsi="Garamond" w:cs="Arial"/>
              </w:rPr>
              <w:t>comprendere  ed</w:t>
            </w:r>
            <w:proofErr w:type="gramEnd"/>
            <w:r w:rsidRPr="00153384">
              <w:rPr>
                <w:rFonts w:ascii="Garamond" w:hAnsi="Garamond" w:cs="Arial"/>
              </w:rPr>
              <w:t xml:space="preserve"> interpretare messaggi di genere diverso (quotidiano, letterar</w:t>
            </w:r>
            <w:smartTag w:uri="urn:schemas-microsoft-com:office:smarttags" w:element="PersonName">
              <w:r w:rsidRPr="00153384">
                <w:rPr>
                  <w:rFonts w:ascii="Garamond" w:hAnsi="Garamond" w:cs="Arial"/>
                </w:rPr>
                <w:t>io</w:t>
              </w:r>
            </w:smartTag>
            <w:r w:rsidRPr="00153384">
              <w:rPr>
                <w:rFonts w:ascii="Garamond" w:hAnsi="Garamond" w:cs="Arial"/>
              </w:rPr>
              <w:t>, tecnico, scientifico) e di complessità diversa, trasmessi utilizzando linguaggi diversi (verbale, matematico, scientifico, simbolico, ecc.) mediante diversi supporti (cartacei, informatici e multimediali)</w:t>
            </w:r>
          </w:p>
          <w:p w:rsidR="00E06FA9" w:rsidRPr="00153384" w:rsidRDefault="00E06FA9" w:rsidP="00317E6C">
            <w:pPr>
              <w:ind w:left="113" w:right="57"/>
              <w:rPr>
                <w:rFonts w:ascii="Garamond" w:hAnsi="Garamond"/>
              </w:rPr>
            </w:pPr>
          </w:p>
        </w:tc>
        <w:tc>
          <w:tcPr>
            <w:tcW w:w="2612" w:type="dxa"/>
          </w:tcPr>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Padroneggiare le strutture della lingua</w:t>
            </w:r>
          </w:p>
          <w:p w:rsidR="00E06FA9" w:rsidRPr="00153384" w:rsidRDefault="00E06FA9" w:rsidP="00317E6C">
            <w:pPr>
              <w:autoSpaceDE w:val="0"/>
              <w:autoSpaceDN w:val="0"/>
              <w:adjustRightInd w:val="0"/>
              <w:ind w:left="113" w:right="57"/>
              <w:rPr>
                <w:rFonts w:ascii="Garamond" w:hAnsi="Garamond"/>
              </w:rPr>
            </w:pPr>
            <w:proofErr w:type="gramStart"/>
            <w:r w:rsidRPr="00153384">
              <w:rPr>
                <w:rFonts w:ascii="Garamond" w:hAnsi="Garamond"/>
              </w:rPr>
              <w:t>presenti</w:t>
            </w:r>
            <w:proofErr w:type="gramEnd"/>
            <w:r w:rsidRPr="00153384">
              <w:rPr>
                <w:rFonts w:ascii="Garamond" w:hAnsi="Garamond"/>
              </w:rPr>
              <w:t xml:space="preserve"> nei testi.</w:t>
            </w: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 xml:space="preserve"> </w:t>
            </w: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Applicare strategie diverse di lettura.</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Individuare natura, funz</w:t>
            </w:r>
            <w:smartTag w:uri="urn:schemas-microsoft-com:office:smarttags" w:element="PersonName">
              <w:r w:rsidRPr="00153384">
                <w:rPr>
                  <w:rFonts w:ascii="Garamond" w:hAnsi="Garamond"/>
                </w:rPr>
                <w:t>io</w:t>
              </w:r>
            </w:smartTag>
            <w:r w:rsidRPr="00153384">
              <w:rPr>
                <w:rFonts w:ascii="Garamond" w:hAnsi="Garamond"/>
              </w:rPr>
              <w:t>ne e principali</w:t>
            </w:r>
          </w:p>
          <w:p w:rsidR="00E06FA9" w:rsidRPr="00153384" w:rsidRDefault="00E06FA9" w:rsidP="00317E6C">
            <w:pPr>
              <w:autoSpaceDE w:val="0"/>
              <w:autoSpaceDN w:val="0"/>
              <w:adjustRightInd w:val="0"/>
              <w:ind w:left="113" w:right="57"/>
              <w:rPr>
                <w:rFonts w:ascii="Garamond" w:hAnsi="Garamond"/>
              </w:rPr>
            </w:pPr>
            <w:proofErr w:type="gramStart"/>
            <w:r w:rsidRPr="00153384">
              <w:rPr>
                <w:rFonts w:ascii="Garamond" w:hAnsi="Garamond"/>
              </w:rPr>
              <w:t>scopi</w:t>
            </w:r>
            <w:proofErr w:type="gramEnd"/>
            <w:r w:rsidRPr="00153384">
              <w:rPr>
                <w:rFonts w:ascii="Garamond" w:hAnsi="Garamond"/>
              </w:rPr>
              <w:t xml:space="preserve"> comunicativi ed espressivi di un testo.</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Cogliere i caratteri specifici di un testo</w:t>
            </w: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Letterar</w:t>
            </w:r>
            <w:smartTag w:uri="urn:schemas-microsoft-com:office:smarttags" w:element="PersonName">
              <w:r w:rsidRPr="00153384">
                <w:rPr>
                  <w:rFonts w:ascii="Garamond" w:hAnsi="Garamond"/>
                </w:rPr>
                <w:t>io</w:t>
              </w:r>
            </w:smartTag>
            <w:r w:rsidRPr="00153384">
              <w:rPr>
                <w:rFonts w:ascii="Garamond" w:hAnsi="Garamond"/>
              </w:rPr>
              <w:t>.</w:t>
            </w:r>
          </w:p>
          <w:p w:rsidR="00E06FA9" w:rsidRPr="00153384" w:rsidRDefault="00E06FA9" w:rsidP="00317E6C">
            <w:pPr>
              <w:autoSpaceDE w:val="0"/>
              <w:autoSpaceDN w:val="0"/>
              <w:adjustRightInd w:val="0"/>
              <w:ind w:left="113" w:right="57"/>
              <w:rPr>
                <w:rFonts w:ascii="Garamond" w:hAnsi="Garamond"/>
                <w:b/>
                <w:bCs/>
                <w:color w:val="231F20"/>
              </w:rPr>
            </w:pPr>
          </w:p>
        </w:tc>
        <w:tc>
          <w:tcPr>
            <w:tcW w:w="2611" w:type="dxa"/>
          </w:tcPr>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Strutture essenziali dei testi narrativi, espositivi, argomentativi.</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Principali connettivi logici.</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Varietà lessicali in rapporto ad ambiti e contesti diversi.</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Tecniche di lettura analitica e sintetica.</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Tecniche di lettura espressiva.</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Denotaz</w:t>
            </w:r>
            <w:smartTag w:uri="urn:schemas-microsoft-com:office:smarttags" w:element="PersonName">
              <w:r w:rsidRPr="00153384">
                <w:rPr>
                  <w:rFonts w:ascii="Garamond" w:hAnsi="Garamond"/>
                </w:rPr>
                <w:t>io</w:t>
              </w:r>
            </w:smartTag>
            <w:r w:rsidRPr="00153384">
              <w:rPr>
                <w:rFonts w:ascii="Garamond" w:hAnsi="Garamond"/>
              </w:rPr>
              <w:t>ne e connotaz</w:t>
            </w:r>
            <w:smartTag w:uri="urn:schemas-microsoft-com:office:smarttags" w:element="PersonName">
              <w:r w:rsidRPr="00153384">
                <w:rPr>
                  <w:rFonts w:ascii="Garamond" w:hAnsi="Garamond"/>
                </w:rPr>
                <w:t>io</w:t>
              </w:r>
            </w:smartTag>
            <w:r w:rsidRPr="00153384">
              <w:rPr>
                <w:rFonts w:ascii="Garamond" w:hAnsi="Garamond"/>
              </w:rPr>
              <w:t>ne.</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autoSpaceDE w:val="0"/>
              <w:autoSpaceDN w:val="0"/>
              <w:adjustRightInd w:val="0"/>
              <w:ind w:left="113" w:right="57"/>
              <w:rPr>
                <w:rFonts w:ascii="Garamond" w:hAnsi="Garamond"/>
              </w:rPr>
            </w:pPr>
            <w:r w:rsidRPr="00153384">
              <w:rPr>
                <w:rFonts w:ascii="Garamond" w:hAnsi="Garamond"/>
              </w:rPr>
              <w:t>Principali generi letterari, con particolare riferimento alla tradiz</w:t>
            </w:r>
            <w:smartTag w:uri="urn:schemas-microsoft-com:office:smarttags" w:element="PersonName">
              <w:r w:rsidRPr="00153384">
                <w:rPr>
                  <w:rFonts w:ascii="Garamond" w:hAnsi="Garamond"/>
                </w:rPr>
                <w:t>io</w:t>
              </w:r>
            </w:smartTag>
            <w:r w:rsidRPr="00153384">
              <w:rPr>
                <w:rFonts w:ascii="Garamond" w:hAnsi="Garamond"/>
              </w:rPr>
              <w:t>ne italiana.</w:t>
            </w:r>
          </w:p>
          <w:p w:rsidR="00E06FA9" w:rsidRPr="00153384" w:rsidRDefault="00E06FA9" w:rsidP="00317E6C">
            <w:pPr>
              <w:autoSpaceDE w:val="0"/>
              <w:autoSpaceDN w:val="0"/>
              <w:adjustRightInd w:val="0"/>
              <w:ind w:left="113" w:right="57"/>
              <w:rPr>
                <w:rFonts w:ascii="Garamond" w:hAnsi="Garamond"/>
              </w:rPr>
            </w:pPr>
          </w:p>
          <w:p w:rsidR="00E06FA9" w:rsidRPr="00153384" w:rsidRDefault="00E06FA9" w:rsidP="00317E6C">
            <w:pPr>
              <w:ind w:left="113" w:right="57"/>
              <w:rPr>
                <w:rFonts w:ascii="Garamond" w:hAnsi="Garamond"/>
              </w:rPr>
            </w:pPr>
            <w:r w:rsidRPr="00153384">
              <w:rPr>
                <w:rFonts w:ascii="Garamond" w:hAnsi="Garamond"/>
              </w:rPr>
              <w:t>Contesto storico di riferimento di alcuni autori e opere.</w:t>
            </w:r>
          </w:p>
        </w:tc>
        <w:tc>
          <w:tcPr>
            <w:tcW w:w="2612" w:type="dxa"/>
          </w:tcPr>
          <w:p w:rsidR="00E06FA9" w:rsidRDefault="00E06FA9" w:rsidP="00317E6C">
            <w:pPr>
              <w:ind w:left="113" w:right="57"/>
              <w:rPr>
                <w:rFonts w:ascii="Garamond" w:hAnsi="Garamond"/>
              </w:rPr>
            </w:pPr>
            <w:r w:rsidRPr="00153384">
              <w:rPr>
                <w:rFonts w:ascii="Garamond" w:hAnsi="Garamond"/>
              </w:rPr>
              <w:t xml:space="preserve">Testo in prosa (mito, epica, fiaba, </w:t>
            </w:r>
            <w:proofErr w:type="spellStart"/>
            <w:proofErr w:type="gramStart"/>
            <w:r w:rsidRPr="00153384">
              <w:rPr>
                <w:rFonts w:ascii="Garamond" w:hAnsi="Garamond"/>
              </w:rPr>
              <w:t>novella,racconto</w:t>
            </w:r>
            <w:proofErr w:type="spellEnd"/>
            <w:proofErr w:type="gramEnd"/>
            <w:r w:rsidRPr="00153384">
              <w:rPr>
                <w:rFonts w:ascii="Garamond" w:hAnsi="Garamond"/>
              </w:rPr>
              <w:t>, romanzo)</w:t>
            </w:r>
          </w:p>
          <w:p w:rsidR="00E06FA9" w:rsidRPr="00153384" w:rsidRDefault="00E06FA9" w:rsidP="00317E6C">
            <w:pPr>
              <w:ind w:left="113" w:right="57"/>
              <w:rPr>
                <w:rFonts w:ascii="Garamond" w:hAnsi="Garamond"/>
              </w:rPr>
            </w:pPr>
          </w:p>
          <w:p w:rsidR="00E06FA9" w:rsidRDefault="00E06FA9" w:rsidP="00317E6C">
            <w:pPr>
              <w:ind w:left="113" w:right="57"/>
              <w:rPr>
                <w:rFonts w:ascii="Garamond" w:hAnsi="Garamond"/>
              </w:rPr>
            </w:pPr>
            <w:r w:rsidRPr="00153384">
              <w:rPr>
                <w:rFonts w:ascii="Garamond" w:hAnsi="Garamond"/>
              </w:rPr>
              <w:t>Testo in poesia</w:t>
            </w:r>
          </w:p>
          <w:p w:rsidR="00E06FA9" w:rsidRPr="00153384" w:rsidRDefault="00E06FA9" w:rsidP="00317E6C">
            <w:pPr>
              <w:ind w:left="113" w:right="57"/>
              <w:rPr>
                <w:rFonts w:ascii="Garamond" w:hAnsi="Garamond"/>
              </w:rPr>
            </w:pPr>
          </w:p>
          <w:p w:rsidR="00E06FA9" w:rsidRDefault="00E06FA9" w:rsidP="00317E6C">
            <w:pPr>
              <w:ind w:left="113" w:right="57"/>
              <w:rPr>
                <w:rFonts w:ascii="Garamond" w:hAnsi="Garamond"/>
              </w:rPr>
            </w:pPr>
            <w:r w:rsidRPr="00153384">
              <w:rPr>
                <w:rFonts w:ascii="Garamond" w:hAnsi="Garamond"/>
              </w:rPr>
              <w:t>Testo teatrale (tragedia, commedia, dramma moderno)</w:t>
            </w:r>
          </w:p>
          <w:p w:rsidR="00E06FA9" w:rsidRPr="00153384" w:rsidRDefault="00E06FA9" w:rsidP="00317E6C">
            <w:pPr>
              <w:ind w:left="113" w:right="57"/>
              <w:rPr>
                <w:rFonts w:ascii="Garamond" w:hAnsi="Garamond"/>
              </w:rPr>
            </w:pPr>
          </w:p>
          <w:p w:rsidR="00E06FA9" w:rsidRDefault="00E06FA9" w:rsidP="00317E6C">
            <w:pPr>
              <w:ind w:left="113" w:right="57"/>
              <w:rPr>
                <w:rFonts w:ascii="Garamond" w:hAnsi="Garamond"/>
              </w:rPr>
            </w:pPr>
            <w:r w:rsidRPr="00153384">
              <w:rPr>
                <w:rFonts w:ascii="Garamond" w:hAnsi="Garamond"/>
              </w:rPr>
              <w:t>Articolo di g</w:t>
            </w:r>
            <w:smartTag w:uri="urn:schemas-microsoft-com:office:smarttags" w:element="PersonName">
              <w:r w:rsidRPr="00153384">
                <w:rPr>
                  <w:rFonts w:ascii="Garamond" w:hAnsi="Garamond"/>
                </w:rPr>
                <w:t>io</w:t>
              </w:r>
            </w:smartTag>
            <w:r w:rsidRPr="00153384">
              <w:rPr>
                <w:rFonts w:ascii="Garamond" w:hAnsi="Garamond"/>
              </w:rPr>
              <w:t>rnale</w:t>
            </w:r>
          </w:p>
          <w:p w:rsidR="00E06FA9" w:rsidRPr="00153384" w:rsidRDefault="00E06FA9" w:rsidP="00317E6C">
            <w:pPr>
              <w:ind w:left="113" w:right="57"/>
              <w:rPr>
                <w:rFonts w:ascii="Garamond" w:hAnsi="Garamond"/>
              </w:rPr>
            </w:pPr>
          </w:p>
          <w:p w:rsidR="00E06FA9" w:rsidRPr="00153384" w:rsidRDefault="00E06FA9" w:rsidP="00317E6C">
            <w:pPr>
              <w:ind w:left="113" w:right="57"/>
              <w:rPr>
                <w:rFonts w:ascii="Garamond" w:hAnsi="Garamond"/>
              </w:rPr>
            </w:pPr>
            <w:r w:rsidRPr="00153384">
              <w:rPr>
                <w:rFonts w:ascii="Garamond" w:hAnsi="Garamond"/>
              </w:rPr>
              <w:t>Testo scientifico</w:t>
            </w:r>
          </w:p>
          <w:p w:rsidR="00E06FA9" w:rsidRPr="00153384" w:rsidRDefault="00E06FA9" w:rsidP="00317E6C">
            <w:pPr>
              <w:ind w:left="113" w:right="57"/>
              <w:rPr>
                <w:rFonts w:ascii="Garamond" w:hAnsi="Garamond"/>
              </w:rPr>
            </w:pPr>
          </w:p>
        </w:tc>
        <w:tc>
          <w:tcPr>
            <w:tcW w:w="2612" w:type="dxa"/>
          </w:tcPr>
          <w:p w:rsidR="00E06FA9" w:rsidRDefault="00E06FA9" w:rsidP="00317E6C">
            <w:pPr>
              <w:ind w:left="113" w:right="57"/>
              <w:rPr>
                <w:rFonts w:ascii="Garamond" w:hAnsi="Garamond"/>
              </w:rPr>
            </w:pPr>
            <w:r>
              <w:rPr>
                <w:rFonts w:ascii="Garamond" w:hAnsi="Garamond"/>
              </w:rPr>
              <w:t>Utilizzo di supporti diversi (</w:t>
            </w:r>
            <w:r w:rsidRPr="00153384">
              <w:rPr>
                <w:rFonts w:ascii="Garamond" w:hAnsi="Garamond"/>
              </w:rPr>
              <w:t>informatici, multimediali, grafici, carte storiche e geografiche) condivisi con altri ambiti disciplinari.</w:t>
            </w:r>
          </w:p>
          <w:p w:rsidR="00E06FA9" w:rsidRPr="00153384" w:rsidRDefault="00E06FA9" w:rsidP="00317E6C">
            <w:pPr>
              <w:ind w:left="113" w:right="57"/>
              <w:rPr>
                <w:rFonts w:ascii="Garamond" w:hAnsi="Garamond"/>
              </w:rPr>
            </w:pPr>
          </w:p>
          <w:p w:rsidR="00E06FA9" w:rsidRPr="00153384" w:rsidRDefault="00E06FA9" w:rsidP="00317E6C">
            <w:pPr>
              <w:ind w:left="113" w:right="57"/>
              <w:rPr>
                <w:rFonts w:ascii="Garamond" w:hAnsi="Garamond"/>
              </w:rPr>
            </w:pPr>
            <w:r w:rsidRPr="00153384">
              <w:rPr>
                <w:rFonts w:ascii="Garamond" w:hAnsi="Garamond"/>
              </w:rPr>
              <w:t>Ri</w:t>
            </w:r>
            <w:r>
              <w:rPr>
                <w:rFonts w:ascii="Garamond" w:hAnsi="Garamond"/>
              </w:rPr>
              <w:t>ferimenti linguistici e letterar</w:t>
            </w:r>
            <w:r w:rsidRPr="00153384">
              <w:rPr>
                <w:rFonts w:ascii="Garamond" w:hAnsi="Garamond"/>
              </w:rPr>
              <w:t>i alle lingue straniere.</w:t>
            </w:r>
          </w:p>
        </w:tc>
      </w:tr>
    </w:tbl>
    <w:p w:rsidR="00E06FA9" w:rsidRDefault="00E06FA9" w:rsidP="00E06FA9"/>
    <w:p w:rsidR="00E06FA9" w:rsidRDefault="00E06FA9" w:rsidP="00E06FA9"/>
    <w:p w:rsidR="00E06FA9" w:rsidRDefault="00E06FA9" w:rsidP="00E06FA9"/>
    <w:p w:rsidR="00E06FA9" w:rsidRDefault="00E06FA9" w:rsidP="00E06FA9"/>
    <w:p w:rsidR="00E06FA9" w:rsidRDefault="00E06FA9" w:rsidP="00E06FA9"/>
    <w:p w:rsidR="0032047D" w:rsidRDefault="0032047D">
      <w:bookmarkStart w:id="0" w:name="_GoBack"/>
      <w:bookmarkEnd w:id="0"/>
    </w:p>
    <w:sectPr w:rsidR="0032047D" w:rsidSect="00E06FA9">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ystemEx">
    <w:altName w:val="Arial"/>
    <w:charset w:val="00"/>
    <w:family w:val="swiss"/>
    <w:pitch w:val="variable"/>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A9"/>
    <w:rsid w:val="0032047D"/>
    <w:rsid w:val="00E06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84B46F4-7608-43E4-BF46-B690413E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6FA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06FA9"/>
    <w:pPr>
      <w:keepNext/>
      <w:jc w:val="center"/>
      <w:outlineLvl w:val="0"/>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6FA9"/>
    <w:rPr>
      <w:rFonts w:ascii="Times New Roman" w:eastAsia="Times New Roman" w:hAnsi="Times New Roman" w:cs="Times New Roman"/>
      <w:b/>
      <w:sz w:val="28"/>
      <w:szCs w:val="20"/>
      <w:lang w:eastAsia="it-IT"/>
    </w:rPr>
  </w:style>
  <w:style w:type="table" w:styleId="Grigliatabella">
    <w:name w:val="Table Grid"/>
    <w:basedOn w:val="Tabellanormale"/>
    <w:uiPriority w:val="99"/>
    <w:rsid w:val="00E06FA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E06FA9"/>
    <w:pPr>
      <w:tabs>
        <w:tab w:val="left" w:pos="709"/>
      </w:tabs>
      <w:ind w:left="709"/>
      <w:jc w:val="both"/>
    </w:pPr>
    <w:rPr>
      <w:sz w:val="22"/>
      <w:szCs w:val="20"/>
    </w:rPr>
  </w:style>
  <w:style w:type="character" w:customStyle="1" w:styleId="Rientrocorpodeltesto2Carattere">
    <w:name w:val="Rientro corpo del testo 2 Carattere"/>
    <w:basedOn w:val="Carpredefinitoparagrafo"/>
    <w:link w:val="Rientrocorpodeltesto2"/>
    <w:rsid w:val="00E06FA9"/>
    <w:rPr>
      <w:rFonts w:ascii="Times New Roman" w:eastAsia="Times New Roman" w:hAnsi="Times New Roman" w:cs="Times New Roman"/>
      <w:szCs w:val="20"/>
      <w:lang w:eastAsia="it-IT"/>
    </w:rPr>
  </w:style>
  <w:style w:type="paragraph" w:styleId="Corpotesto">
    <w:name w:val="Body Text"/>
    <w:basedOn w:val="Normale"/>
    <w:link w:val="CorpotestoCarattere1"/>
    <w:rsid w:val="00E06FA9"/>
    <w:pPr>
      <w:spacing w:after="120"/>
    </w:pPr>
  </w:style>
  <w:style w:type="character" w:customStyle="1" w:styleId="CorpotestoCarattere">
    <w:name w:val="Corpo testo Carattere"/>
    <w:basedOn w:val="Carpredefinitoparagrafo"/>
    <w:uiPriority w:val="99"/>
    <w:semiHidden/>
    <w:rsid w:val="00E06FA9"/>
    <w:rPr>
      <w:rFonts w:ascii="Times New Roman" w:eastAsia="Times New Roman" w:hAnsi="Times New Roman" w:cs="Times New Roman"/>
      <w:sz w:val="24"/>
      <w:szCs w:val="24"/>
      <w:lang w:eastAsia="it-IT"/>
    </w:rPr>
  </w:style>
  <w:style w:type="character" w:customStyle="1" w:styleId="CorpotestoCarattere1">
    <w:name w:val="Corpo testo Carattere1"/>
    <w:basedOn w:val="Carpredefinitoparagrafo"/>
    <w:link w:val="Corpotesto"/>
    <w:rsid w:val="00E06FA9"/>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E06FA9"/>
    <w:pPr>
      <w:spacing w:after="120"/>
    </w:pPr>
    <w:rPr>
      <w:sz w:val="16"/>
      <w:szCs w:val="16"/>
    </w:rPr>
  </w:style>
  <w:style w:type="character" w:customStyle="1" w:styleId="Corpodeltesto3Carattere">
    <w:name w:val="Corpo del testo 3 Carattere"/>
    <w:basedOn w:val="Carpredefinitoparagrafo"/>
    <w:link w:val="Corpodeltesto3"/>
    <w:uiPriority w:val="99"/>
    <w:rsid w:val="00E06FA9"/>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E06FA9"/>
    <w:pPr>
      <w:spacing w:after="120"/>
      <w:ind w:left="283"/>
    </w:pPr>
  </w:style>
  <w:style w:type="character" w:customStyle="1" w:styleId="RientrocorpodeltestoCarattere">
    <w:name w:val="Rientro corpo del testo Carattere"/>
    <w:basedOn w:val="Carpredefinitoparagrafo"/>
    <w:link w:val="Rientrocorpodeltesto"/>
    <w:rsid w:val="00E06FA9"/>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E06FA9"/>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E06FA9"/>
    <w:rPr>
      <w:rFonts w:ascii="Times New Roman" w:eastAsia="Times New Roman" w:hAnsi="Times New Roman" w:cs="Times New Roman"/>
      <w:sz w:val="16"/>
      <w:szCs w:val="16"/>
      <w:lang w:eastAsia="it-IT"/>
    </w:rPr>
  </w:style>
  <w:style w:type="paragraph" w:customStyle="1" w:styleId="orizzontale">
    <w:name w:val="orizzontale"/>
    <w:basedOn w:val="Normale"/>
    <w:rsid w:val="00E06FA9"/>
    <w:pPr>
      <w:widowControl w:val="0"/>
    </w:pPr>
    <w:rPr>
      <w:szCs w:val="20"/>
      <w:lang w:eastAsia="en-US"/>
    </w:rPr>
  </w:style>
  <w:style w:type="paragraph" w:styleId="Pidipagina">
    <w:name w:val="footer"/>
    <w:basedOn w:val="Normale"/>
    <w:link w:val="PidipaginaCarattere"/>
    <w:uiPriority w:val="99"/>
    <w:rsid w:val="00E06FA9"/>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rsid w:val="00E06FA9"/>
    <w:rPr>
      <w:rFonts w:ascii="Times New Roman" w:eastAsia="Times New Roman" w:hAnsi="Times New Roman" w:cs="Times New Roman"/>
      <w:sz w:val="20"/>
      <w:szCs w:val="20"/>
      <w:lang w:eastAsia="it-IT"/>
    </w:rPr>
  </w:style>
  <w:style w:type="character" w:styleId="Enfasicorsivo">
    <w:name w:val="Emphasis"/>
    <w:basedOn w:val="Carpredefinitoparagrafo"/>
    <w:uiPriority w:val="99"/>
    <w:qFormat/>
    <w:rsid w:val="00E06F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ortascuola.it" TargetMode="Externa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4419</Words>
  <Characters>25193</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2014-11-25T21:46:00Z</dcterms:created>
  <dcterms:modified xsi:type="dcterms:W3CDTF">2014-11-25T21:48:00Z</dcterms:modified>
</cp:coreProperties>
</file>